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C1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A01B6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Приложение № 22</w:t>
      </w:r>
      <w:r w:rsidR="00500996"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культуры/Основы цифровой безопасности/Основы цифровых коммуникаций/Основы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2E3380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2024</w:t>
      </w:r>
      <w:r w:rsidR="00500996" w:rsidRPr="00693378">
        <w:rPr>
          <w:rFonts w:ascii="Arial" w:hAnsi="Arial" w:cs="Arial"/>
          <w:sz w:val="24"/>
          <w:szCs w:val="28"/>
        </w:rPr>
        <w:t xml:space="preserve"> г.</w:t>
      </w: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культуры)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2E3380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2024</w:t>
      </w:r>
      <w:bookmarkStart w:id="0" w:name="_GoBack"/>
      <w:bookmarkEnd w:id="0"/>
      <w:r w:rsidR="00500996" w:rsidRPr="00693378">
        <w:rPr>
          <w:rFonts w:ascii="Arial" w:hAnsi="Arial" w:cs="Arial"/>
          <w:sz w:val="24"/>
          <w:szCs w:val="28"/>
        </w:rPr>
        <w:t xml:space="preserve"> г.</w:t>
      </w:r>
    </w:p>
    <w:p w:rsidR="003429D5" w:rsidRPr="00693378" w:rsidRDefault="003429D5" w:rsidP="003429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 xml:space="preserve">Программа учебной дисциплины ОПЦ.12 Основы цифровой экономики (Основы цифровой культуры)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3429D5" w:rsidRPr="00693378" w:rsidRDefault="003429D5" w:rsidP="003429D5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3429D5" w:rsidRPr="00693378" w:rsidRDefault="003429D5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(Основы цифровой культуры)</w:t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3429D5" w:rsidRPr="002B5584" w:rsidRDefault="003429D5" w:rsidP="002B5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 xml:space="preserve">Программа учебной дисциплины ОПЦ.12 Основы цифровой экономики (Основы цифровой культуры)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proofErr w:type="spellStart"/>
      <w:r w:rsidRPr="002B5584">
        <w:rPr>
          <w:rFonts w:ascii="Arial" w:hAnsi="Arial" w:cs="Arial"/>
        </w:rPr>
        <w:t>цифровизация</w:t>
      </w:r>
      <w:proofErr w:type="spellEnd"/>
      <w:r w:rsidRPr="002B5584">
        <w:rPr>
          <w:rFonts w:ascii="Arial" w:hAnsi="Arial" w:cs="Arial"/>
        </w:rPr>
        <w:t xml:space="preserve"> производства; </w:t>
      </w:r>
    </w:p>
    <w:p w:rsidR="002B5584" w:rsidRDefault="002B5584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2B5584">
        <w:rPr>
          <w:rFonts w:ascii="Arial" w:hAnsi="Arial" w:cs="Arial"/>
        </w:rPr>
        <w:t>роводить</w:t>
      </w:r>
      <w:r w:rsidR="003429D5" w:rsidRPr="002B5584">
        <w:rPr>
          <w:rFonts w:ascii="Arial" w:hAnsi="Arial" w:cs="Arial"/>
        </w:rPr>
        <w:t xml:space="preserve"> анализ состояния рынка товаров и услуг в области профессиональной деятельности;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ориентироваться в общих вопросах основ экономики организации;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определять потребность в материальных, трудовых ресурсах;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применять нормы трудового права при взаимодействии с подчиненным персоналом; </w:t>
      </w:r>
    </w:p>
    <w:p w:rsidR="003429D5" w:rsidRP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>применять экономические и правовые знания в конкретных производственных ситуациях;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принципы рыночной экономики; </w:t>
      </w:r>
    </w:p>
    <w:p w:rsid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организационно-правовые формы организаций; </w:t>
      </w:r>
    </w:p>
    <w:p w:rsidR="003429D5" w:rsidRP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>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5791"/>
        <w:gridCol w:w="3107"/>
      </w:tblGrid>
      <w:tr w:rsidR="003429D5" w:rsidRPr="00693378" w:rsidTr="003429D5">
        <w:tc>
          <w:tcPr>
            <w:tcW w:w="447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5791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3107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3429D5" w:rsidRPr="00693378" w:rsidTr="003429D5">
        <w:tc>
          <w:tcPr>
            <w:tcW w:w="44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91" w:type="dxa"/>
          </w:tcPr>
          <w:p w:rsidR="003429D5" w:rsidRPr="00693378" w:rsidRDefault="003429D5" w:rsidP="003429D5">
            <w:pPr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  <w:tc>
          <w:tcPr>
            <w:tcW w:w="310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</w:p>
        </w:tc>
      </w:tr>
      <w:tr w:rsidR="003429D5" w:rsidRPr="00693378" w:rsidTr="003429D5">
        <w:tc>
          <w:tcPr>
            <w:tcW w:w="44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91" w:type="dxa"/>
          </w:tcPr>
          <w:p w:rsidR="003429D5" w:rsidRPr="00693378" w:rsidRDefault="003429D5">
            <w:pPr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  <w:tc>
          <w:tcPr>
            <w:tcW w:w="310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</w:p>
        </w:tc>
      </w:tr>
    </w:tbl>
    <w:p w:rsidR="00FD6D8F" w:rsidRDefault="00FD6D8F">
      <w:pPr>
        <w:rPr>
          <w:rFonts w:ascii="Arial" w:hAnsi="Arial" w:cs="Arial"/>
          <w:b/>
        </w:rPr>
      </w:pPr>
    </w:p>
    <w:p w:rsidR="00FD6D8F" w:rsidRDefault="00FD6D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2B5584" w:rsidRPr="002B5584" w:rsidRDefault="00FD6D8F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>Форма конт</w:t>
      </w:r>
      <w:r w:rsidR="002B5584" w:rsidRPr="002B5584">
        <w:rPr>
          <w:rFonts w:ascii="Arial" w:hAnsi="Arial" w:cs="Arial"/>
          <w:sz w:val="24"/>
        </w:rPr>
        <w:t xml:space="preserve">роля по учебной дисциплине проводится в виде дифференцированного зачета в четвертом семестре. </w:t>
      </w:r>
    </w:p>
    <w:p w:rsidR="003429D5" w:rsidRPr="00693378" w:rsidRDefault="003429D5">
      <w:pPr>
        <w:rPr>
          <w:rFonts w:ascii="Arial" w:hAnsi="Arial" w:cs="Arial"/>
          <w:b/>
        </w:rPr>
      </w:pPr>
      <w:r w:rsidRPr="00693378">
        <w:rPr>
          <w:rFonts w:ascii="Arial" w:hAnsi="Arial" w:cs="Arial"/>
          <w:b/>
        </w:rPr>
        <w:br w:type="page"/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СОДЕРЖАНИЕ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1. ОБЩАЯ ХАРАКТЕРИСТИКА  ПРОГРАММЫ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2. СТРУКТУРА И СОДЕРЖАНИЕ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3429D5" w:rsidRPr="00693378" w:rsidTr="000458C2">
        <w:trPr>
          <w:trHeight w:val="670"/>
        </w:trPr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3. УСЛОВИЯ РЕАЛИЗАЦИИ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24"/>
          <w:szCs w:val="24"/>
        </w:rPr>
      </w:pPr>
      <w:r w:rsidRPr="00693378">
        <w:rPr>
          <w:rFonts w:ascii="Arial" w:hAnsi="Arial" w:cs="Arial"/>
          <w:i/>
          <w:sz w:val="24"/>
          <w:szCs w:val="24"/>
          <w:u w:val="single"/>
        </w:rPr>
        <w:br w:type="page"/>
      </w:r>
      <w:r w:rsidRPr="00693378">
        <w:rPr>
          <w:rFonts w:ascii="Arial" w:hAnsi="Arial" w:cs="Arial"/>
          <w:b/>
          <w:caps/>
          <w:sz w:val="24"/>
          <w:szCs w:val="24"/>
        </w:rPr>
        <w:lastRenderedPageBreak/>
        <w:t>1. ОБЩАЯ ХАРАКТЕРИСТИКА ПРОГРАММЫ УЧЕБНОЙ ДИСЦИПЛИНЫ «ОПЦ.12 Основы цифровой экономики (Основы цифровой культуры)»</w:t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693378">
        <w:rPr>
          <w:rFonts w:ascii="Arial" w:hAnsi="Arial" w:cs="Arial"/>
          <w:color w:val="000000"/>
          <w:sz w:val="24"/>
          <w:szCs w:val="24"/>
        </w:rPr>
        <w:tab/>
      </w:r>
    </w:p>
    <w:p w:rsidR="003429D5" w:rsidRPr="00693378" w:rsidRDefault="003429D5" w:rsidP="003429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color w:val="000000"/>
          <w:sz w:val="24"/>
          <w:szCs w:val="24"/>
        </w:rPr>
        <w:tab/>
      </w:r>
      <w:r w:rsidRPr="00693378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цифровой культуры) является вариативной частью профессионального учебного цикла примерной основной образовательной программы в соответствии с ФГОС по специальности: </w:t>
      </w:r>
      <w:r w:rsidRPr="00693378">
        <w:rPr>
          <w:rFonts w:ascii="Arial" w:eastAsia="Times New Roman" w:hAnsi="Arial" w:cs="Arial"/>
          <w:sz w:val="24"/>
          <w:szCs w:val="24"/>
        </w:rPr>
        <w:t>44.02.01 Дошкольное образование</w:t>
      </w:r>
      <w:r w:rsidRPr="00693378">
        <w:rPr>
          <w:rFonts w:ascii="Arial" w:hAnsi="Arial" w:cs="Arial"/>
          <w:sz w:val="24"/>
          <w:szCs w:val="24"/>
        </w:rPr>
        <w:t xml:space="preserve">. </w:t>
      </w:r>
    </w:p>
    <w:p w:rsidR="003429D5" w:rsidRPr="00693378" w:rsidRDefault="003429D5" w:rsidP="003429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  <w:t xml:space="preserve">Учебная дисциплина ОПЦ.12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 w:rsidRPr="00693378">
        <w:rPr>
          <w:rFonts w:ascii="Arial" w:eastAsia="Times New Roman" w:hAnsi="Arial" w:cs="Arial"/>
          <w:sz w:val="24"/>
          <w:szCs w:val="24"/>
        </w:rPr>
        <w:t>44.02.01 Дошкольное образование</w:t>
      </w:r>
      <w:r w:rsidRPr="00693378">
        <w:rPr>
          <w:rFonts w:ascii="Arial" w:hAnsi="Arial" w:cs="Arial"/>
          <w:sz w:val="24"/>
          <w:szCs w:val="24"/>
        </w:rPr>
        <w:t>.</w:t>
      </w:r>
    </w:p>
    <w:p w:rsidR="003429D5" w:rsidRPr="00693378" w:rsidRDefault="003429D5" w:rsidP="00342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1, ОК.05, ОК.9, ПК.3.5, ПК.5.5.</w:t>
      </w:r>
    </w:p>
    <w:p w:rsidR="003429D5" w:rsidRPr="00693378" w:rsidRDefault="003429D5" w:rsidP="00342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3429D5" w:rsidRPr="00693378" w:rsidTr="000458C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Код ПК, 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Знания</w:t>
            </w:r>
          </w:p>
        </w:tc>
      </w:tr>
      <w:tr w:rsidR="003429D5" w:rsidRPr="00693378" w:rsidTr="000458C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01.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05.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09.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693378">
              <w:rPr>
                <w:rFonts w:ascii="Arial" w:hAnsi="Arial" w:cs="Arial"/>
                <w:bCs/>
              </w:rPr>
              <w:t xml:space="preserve">ПК 3.5 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693378">
              <w:rPr>
                <w:rFonts w:ascii="Arial" w:hAnsi="Arial" w:cs="Arial"/>
                <w:bCs/>
              </w:rPr>
              <w:t>ПК 5.5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693378">
              <w:rPr>
                <w:rFonts w:ascii="Arial" w:hAnsi="Arial" w:cs="Arial"/>
              </w:rPr>
              <w:t>цифровизация</w:t>
            </w:r>
            <w:proofErr w:type="spellEnd"/>
            <w:r w:rsidRPr="00693378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производственных 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br w:type="page"/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3429D5" w:rsidRPr="00693378" w:rsidTr="000458C2">
        <w:trPr>
          <w:trHeight w:val="490"/>
        </w:trPr>
        <w:tc>
          <w:tcPr>
            <w:tcW w:w="5000" w:type="pct"/>
            <w:gridSpan w:val="2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B15460" w:rsidRPr="00693378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3429D5" w:rsidRPr="00693378" w:rsidRDefault="00B15460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3429D5" w:rsidRPr="00693378" w:rsidRDefault="00B15460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 xml:space="preserve">Промежуточная аттестация в форме зачёта 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3429D5" w:rsidRPr="00693378" w:rsidSect="003429D5">
          <w:headerReference w:type="default" r:id="rId8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693378">
        <w:rPr>
          <w:rFonts w:ascii="Arial" w:hAnsi="Arial" w:cs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072"/>
        <w:gridCol w:w="1066"/>
        <w:gridCol w:w="241"/>
        <w:gridCol w:w="2377"/>
        <w:gridCol w:w="44"/>
      </w:tblGrid>
      <w:tr w:rsidR="003429D5" w:rsidRPr="00693378" w:rsidTr="000458C2">
        <w:trPr>
          <w:gridAfter w:val="1"/>
          <w:wAfter w:w="14" w:type="pct"/>
          <w:trHeight w:val="992"/>
        </w:trPr>
        <w:tc>
          <w:tcPr>
            <w:tcW w:w="907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93378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3429D5" w:rsidRPr="00693378" w:rsidTr="000458C2">
        <w:trPr>
          <w:gridAfter w:val="1"/>
          <w:wAfter w:w="14" w:type="pct"/>
          <w:trHeight w:val="20"/>
        </w:trPr>
        <w:tc>
          <w:tcPr>
            <w:tcW w:w="4986" w:type="pct"/>
            <w:gridSpan w:val="5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</w:tr>
      <w:tr w:rsidR="003429D5" w:rsidRPr="00693378" w:rsidTr="000458C2">
        <w:trPr>
          <w:gridAfter w:val="1"/>
          <w:wAfter w:w="14" w:type="pct"/>
          <w:trHeight w:val="658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Тема 1.1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культуры. 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05</w:t>
            </w:r>
          </w:p>
        </w:tc>
      </w:tr>
      <w:tr w:rsidR="003429D5" w:rsidRPr="00693378" w:rsidTr="000458C2">
        <w:trPr>
          <w:gridAfter w:val="1"/>
          <w:wAfter w:w="14" w:type="pct"/>
          <w:trHeight w:val="322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05</w:t>
            </w:r>
          </w:p>
        </w:tc>
      </w:tr>
      <w:tr w:rsidR="003429D5" w:rsidRPr="00693378" w:rsidTr="000458C2">
        <w:trPr>
          <w:gridAfter w:val="1"/>
          <w:wAfter w:w="14" w:type="pct"/>
          <w:trHeight w:val="281"/>
        </w:trPr>
        <w:tc>
          <w:tcPr>
            <w:tcW w:w="907" w:type="pct"/>
            <w:vMerge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Тема 1.2   Цифровое общество.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tcW w:w="341" w:type="pct"/>
            <w:vMerge w:val="restart"/>
          </w:tcPr>
          <w:p w:rsidR="003429D5" w:rsidRPr="00693378" w:rsidRDefault="00FD6D8F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693378">
              <w:rPr>
                <w:rFonts w:ascii="Arial" w:hAnsi="Arial" w:cs="Arial"/>
                <w:sz w:val="24"/>
                <w:szCs w:val="24"/>
              </w:rPr>
              <w:t>Голышмановской</w:t>
            </w:r>
            <w:proofErr w:type="spellEnd"/>
            <w:r w:rsidRPr="00693378">
              <w:rPr>
                <w:rFonts w:ascii="Arial" w:hAnsi="Arial" w:cs="Arial"/>
                <w:sz w:val="24"/>
                <w:szCs w:val="24"/>
              </w:rPr>
              <w:t xml:space="preserve"> ЦБС).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7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693378">
              <w:rPr>
                <w:rFonts w:ascii="Arial" w:hAnsi="Arial" w:cs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 ОК 09.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24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Тема 1.3  Организация предоставления государственных и муниципальных услуг.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Оцифровка инфраструктуры государства.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5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9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26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6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693378">
              <w:rPr>
                <w:rFonts w:ascii="Arial" w:hAnsi="Arial" w:cs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34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  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34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000" w:type="pct"/>
            <w:gridSpan w:val="6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 xml:space="preserve">Тема 2.1   Цифровая экономика.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693378">
              <w:rPr>
                <w:rFonts w:ascii="Arial" w:hAnsi="Arial" w:cs="Arial"/>
                <w:sz w:val="24"/>
                <w:szCs w:val="24"/>
              </w:rPr>
              <w:t>Цифровая трансформация. (Подробное описание одного из производств с применением современных цифровых технологий).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 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proofErr w:type="spellStart"/>
            <w:r w:rsidRPr="00693378">
              <w:rPr>
                <w:rFonts w:ascii="Arial" w:hAnsi="Arial" w:cs="Arial"/>
                <w:sz w:val="24"/>
                <w:szCs w:val="24"/>
              </w:rPr>
              <w:t>Цифровизация</w:t>
            </w:r>
            <w:proofErr w:type="spellEnd"/>
            <w:r w:rsidRPr="00693378">
              <w:rPr>
                <w:rFonts w:ascii="Arial" w:hAnsi="Arial" w:cs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Распространение новых бизнес-моделей. 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</w:t>
            </w: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рактические занятия и лабораторные работы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Зачёт (защита бизнес-плана)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07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3429D5" w:rsidRPr="00693378" w:rsidSect="000458C2">
          <w:footerReference w:type="even" r:id="rId9"/>
          <w:footerReference w:type="default" r:id="rId10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3429D5" w:rsidRPr="00693378" w:rsidRDefault="003429D5" w:rsidP="003429D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429D5" w:rsidRPr="00693378" w:rsidRDefault="003429D5" w:rsidP="003429D5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3.1. Материально-техническое обеспечение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</w:rPr>
      </w:pPr>
      <w:r w:rsidRPr="00693378">
        <w:rPr>
          <w:rFonts w:ascii="Arial" w:hAnsi="Arial" w:cs="Arial"/>
        </w:rPr>
        <w:t xml:space="preserve">Реализация программы дисциплины требует наличие учебного кабинета «Информатика».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Оборудование учебного кабинета и рабочих мест кабинетов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 xml:space="preserve">1) Доска учебная.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2) Рабочие места по количеству обучающихся.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3) Рабочее место для преподавателя.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 xml:space="preserve">4) Компьютер (ноутбук) по количеству студентов (один компьютер на двух студентов).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 компьютер;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 принтер;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693378">
        <w:rPr>
          <w:rFonts w:ascii="Arial" w:hAnsi="Arial" w:cs="Arial"/>
          <w:sz w:val="24"/>
          <w:szCs w:val="24"/>
        </w:rPr>
        <w:t>Microsoft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3378">
        <w:rPr>
          <w:rFonts w:ascii="Arial" w:hAnsi="Arial" w:cs="Arial"/>
          <w:sz w:val="24"/>
          <w:szCs w:val="24"/>
        </w:rPr>
        <w:t>Office</w:t>
      </w:r>
      <w:proofErr w:type="spellEnd"/>
      <w:r w:rsidRPr="00693378">
        <w:rPr>
          <w:rFonts w:ascii="Arial" w:hAnsi="Arial" w:cs="Arial"/>
          <w:sz w:val="24"/>
          <w:szCs w:val="24"/>
        </w:rPr>
        <w:t>»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693378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1.</w:t>
      </w:r>
      <w:r w:rsidRPr="00693378">
        <w:rPr>
          <w:rFonts w:ascii="Arial" w:hAnsi="Arial" w:cs="Arial"/>
          <w:bCs/>
        </w:rPr>
        <w:tab/>
      </w:r>
      <w:proofErr w:type="spellStart"/>
      <w:r w:rsidRPr="00693378">
        <w:rPr>
          <w:rFonts w:ascii="Arial" w:hAnsi="Arial" w:cs="Arial"/>
          <w:bCs/>
        </w:rPr>
        <w:t>Череданова</w:t>
      </w:r>
      <w:proofErr w:type="spellEnd"/>
      <w:r w:rsidRPr="00693378">
        <w:rPr>
          <w:rFonts w:ascii="Arial" w:hAnsi="Arial" w:cs="Arial"/>
          <w:bCs/>
        </w:rPr>
        <w:t xml:space="preserve">, Л. Н. Основы экономики и предпринимательства [Текст]: учебник для студ. учреждений СПО / Л. Н. </w:t>
      </w:r>
      <w:proofErr w:type="spellStart"/>
      <w:r w:rsidRPr="00693378">
        <w:rPr>
          <w:rFonts w:ascii="Arial" w:hAnsi="Arial" w:cs="Arial"/>
          <w:bCs/>
        </w:rPr>
        <w:t>Череданова</w:t>
      </w:r>
      <w:proofErr w:type="spellEnd"/>
      <w:r w:rsidRPr="00693378">
        <w:rPr>
          <w:rFonts w:ascii="Arial" w:hAnsi="Arial" w:cs="Arial"/>
          <w:bCs/>
        </w:rPr>
        <w:t>. – 17-е изд., стер. - М.</w:t>
      </w:r>
      <w:proofErr w:type="gramStart"/>
      <w:r w:rsidRPr="00693378">
        <w:rPr>
          <w:rFonts w:ascii="Arial" w:hAnsi="Arial" w:cs="Arial"/>
          <w:bCs/>
        </w:rPr>
        <w:t xml:space="preserve"> :</w:t>
      </w:r>
      <w:proofErr w:type="gramEnd"/>
      <w:r w:rsidRPr="00693378">
        <w:rPr>
          <w:rFonts w:ascii="Arial" w:hAnsi="Arial" w:cs="Arial"/>
          <w:bCs/>
        </w:rPr>
        <w:t xml:space="preserve"> ИЦ Академия, 2017. – 224 с. – (Профессиональное образование).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2.</w:t>
      </w:r>
      <w:r w:rsidRPr="00693378">
        <w:rPr>
          <w:rFonts w:ascii="Arial" w:hAnsi="Arial" w:cs="Arial"/>
          <w:bCs/>
        </w:rPr>
        <w:tab/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В. В. </w:t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М. В. </w:t>
      </w:r>
      <w:proofErr w:type="spellStart"/>
      <w:r w:rsidRPr="00693378">
        <w:rPr>
          <w:rFonts w:ascii="Arial" w:hAnsi="Arial" w:cs="Arial"/>
          <w:bCs/>
        </w:rPr>
        <w:t>Сытинская</w:t>
      </w:r>
      <w:proofErr w:type="spellEnd"/>
      <w:r w:rsidRPr="00693378">
        <w:rPr>
          <w:rFonts w:ascii="Arial" w:hAnsi="Arial" w:cs="Arial"/>
          <w:bCs/>
        </w:rPr>
        <w:t xml:space="preserve">; под ред. В. И. </w:t>
      </w:r>
      <w:proofErr w:type="spellStart"/>
      <w:r w:rsidRPr="00693378">
        <w:rPr>
          <w:rFonts w:ascii="Arial" w:hAnsi="Arial" w:cs="Arial"/>
          <w:bCs/>
        </w:rPr>
        <w:t>Шкатуллы</w:t>
      </w:r>
      <w:proofErr w:type="spellEnd"/>
      <w:r w:rsidRPr="00693378">
        <w:rPr>
          <w:rFonts w:ascii="Arial" w:hAnsi="Arial" w:cs="Arial"/>
          <w:bCs/>
        </w:rPr>
        <w:t xml:space="preserve"> – 12-е изд., стер. - М.: ИЦ Академия, 2017. – 336 с. – (Профессиональное образование).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Электронные издания:</w:t>
      </w:r>
    </w:p>
    <w:p w:rsidR="003429D5" w:rsidRPr="00693378" w:rsidRDefault="003429D5" w:rsidP="003429D5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/>
        <w:ind w:left="0" w:firstLine="0"/>
        <w:jc w:val="both"/>
        <w:rPr>
          <w:rFonts w:ascii="Arial" w:hAnsi="Arial" w:cs="Arial"/>
          <w:color w:val="000000"/>
        </w:rPr>
      </w:pPr>
      <w:r w:rsidRPr="00693378">
        <w:rPr>
          <w:rFonts w:ascii="Arial" w:hAnsi="Arial" w:cs="Arial"/>
          <w:color w:val="000000"/>
        </w:rPr>
        <w:t xml:space="preserve">Основы цифровой экономики // учебное пособие под редакцией М.И. Столбова  [Электронный ресурс].- Режим доступа:     </w:t>
      </w:r>
      <w:hyperlink r:id="rId11" w:history="1">
        <w:r w:rsidRPr="00693378">
          <w:rPr>
            <w:rStyle w:val="a6"/>
            <w:rFonts w:ascii="Arial" w:hAnsi="Arial" w:cs="Arial"/>
            <w:lang w:val="en-US"/>
          </w:rPr>
          <w:t>https</w:t>
        </w:r>
        <w:r w:rsidRPr="00693378">
          <w:rPr>
            <w:rStyle w:val="a6"/>
            <w:rFonts w:ascii="Arial" w:hAnsi="Arial" w:cs="Arial"/>
          </w:rPr>
          <w:t>://</w:t>
        </w:r>
        <w:r w:rsidRPr="00693378">
          <w:rPr>
            <w:rStyle w:val="a6"/>
            <w:rFonts w:ascii="Arial" w:hAnsi="Arial" w:cs="Arial"/>
            <w:lang w:val="en-US"/>
          </w:rPr>
          <w:t>vk</w:t>
        </w:r>
        <w:r w:rsidRPr="00693378">
          <w:rPr>
            <w:rStyle w:val="a6"/>
            <w:rFonts w:ascii="Arial" w:hAnsi="Arial" w:cs="Arial"/>
          </w:rPr>
          <w:t>.</w:t>
        </w:r>
        <w:r w:rsidRPr="00693378">
          <w:rPr>
            <w:rStyle w:val="a6"/>
            <w:rFonts w:ascii="Arial" w:hAnsi="Arial" w:cs="Arial"/>
            <w:lang w:val="en-US"/>
          </w:rPr>
          <w:t>com</w:t>
        </w:r>
        <w:r w:rsidRPr="00693378">
          <w:rPr>
            <w:rStyle w:val="a6"/>
            <w:rFonts w:ascii="Arial" w:hAnsi="Arial" w:cs="Arial"/>
          </w:rPr>
          <w:t>/</w:t>
        </w:r>
        <w:r w:rsidRPr="00693378">
          <w:rPr>
            <w:rStyle w:val="a6"/>
            <w:rFonts w:ascii="Arial" w:hAnsi="Arial" w:cs="Arial"/>
            <w:lang w:val="en-US"/>
          </w:rPr>
          <w:t>doc</w:t>
        </w:r>
        <w:r w:rsidRPr="00693378">
          <w:rPr>
            <w:rStyle w:val="a6"/>
            <w:rFonts w:ascii="Arial" w:hAnsi="Arial" w:cs="Arial"/>
          </w:rPr>
          <w:t>107248915_545218865?</w:t>
        </w:r>
        <w:r w:rsidRPr="00693378">
          <w:rPr>
            <w:rStyle w:val="a6"/>
            <w:rFonts w:ascii="Arial" w:hAnsi="Arial" w:cs="Arial"/>
            <w:lang w:val="en-US"/>
          </w:rPr>
          <w:t>hash</w:t>
        </w:r>
        <w:r w:rsidRPr="00693378">
          <w:rPr>
            <w:rStyle w:val="a6"/>
            <w:rFonts w:ascii="Arial" w:hAnsi="Arial" w:cs="Arial"/>
          </w:rPr>
          <w:t>=87045</w:t>
        </w:r>
        <w:r w:rsidRPr="00693378">
          <w:rPr>
            <w:rStyle w:val="a6"/>
            <w:rFonts w:ascii="Arial" w:hAnsi="Arial" w:cs="Arial"/>
            <w:lang w:val="en-US"/>
          </w:rPr>
          <w:t>dae</w:t>
        </w:r>
        <w:r w:rsidRPr="00693378">
          <w:rPr>
            <w:rStyle w:val="a6"/>
            <w:rFonts w:ascii="Arial" w:hAnsi="Arial" w:cs="Arial"/>
          </w:rPr>
          <w:t>5847</w:t>
        </w:r>
        <w:r w:rsidRPr="00693378">
          <w:rPr>
            <w:rStyle w:val="a6"/>
            <w:rFonts w:ascii="Arial" w:hAnsi="Arial" w:cs="Arial"/>
            <w:lang w:val="en-US"/>
          </w:rPr>
          <w:t>d</w:t>
        </w:r>
        <w:r w:rsidRPr="00693378">
          <w:rPr>
            <w:rStyle w:val="a6"/>
            <w:rFonts w:ascii="Arial" w:hAnsi="Arial" w:cs="Arial"/>
          </w:rPr>
          <w:t>45276&amp;</w:t>
        </w:r>
        <w:r w:rsidRPr="00693378">
          <w:rPr>
            <w:rStyle w:val="a6"/>
            <w:rFonts w:ascii="Arial" w:hAnsi="Arial" w:cs="Arial"/>
            <w:lang w:val="en-US"/>
          </w:rPr>
          <w:t>dl</w:t>
        </w:r>
        <w:r w:rsidRPr="00693378">
          <w:rPr>
            <w:rStyle w:val="a6"/>
            <w:rFonts w:ascii="Arial" w:hAnsi="Arial" w:cs="Arial"/>
          </w:rPr>
          <w:t>=79</w:t>
        </w:r>
        <w:r w:rsidRPr="00693378">
          <w:rPr>
            <w:rStyle w:val="a6"/>
            <w:rFonts w:ascii="Arial" w:hAnsi="Arial" w:cs="Arial"/>
            <w:lang w:val="en-US"/>
          </w:rPr>
          <w:t>efc</w:t>
        </w:r>
        <w:r w:rsidRPr="00693378">
          <w:rPr>
            <w:rStyle w:val="a6"/>
            <w:rFonts w:ascii="Arial" w:hAnsi="Arial" w:cs="Arial"/>
          </w:rPr>
          <w:t>675</w:t>
        </w:r>
        <w:r w:rsidRPr="00693378">
          <w:rPr>
            <w:rStyle w:val="a6"/>
            <w:rFonts w:ascii="Arial" w:hAnsi="Arial" w:cs="Arial"/>
            <w:lang w:val="en-US"/>
          </w:rPr>
          <w:t>dc</w:t>
        </w:r>
        <w:r w:rsidRPr="00693378">
          <w:rPr>
            <w:rStyle w:val="a6"/>
            <w:rFonts w:ascii="Arial" w:hAnsi="Arial" w:cs="Arial"/>
          </w:rPr>
          <w:t>9825</w:t>
        </w:r>
        <w:r w:rsidRPr="00693378">
          <w:rPr>
            <w:rStyle w:val="a6"/>
            <w:rFonts w:ascii="Arial" w:hAnsi="Arial" w:cs="Arial"/>
            <w:lang w:val="en-US"/>
          </w:rPr>
          <w:t>ae</w:t>
        </w:r>
        <w:r w:rsidRPr="00693378">
          <w:rPr>
            <w:rStyle w:val="a6"/>
            <w:rFonts w:ascii="Arial" w:hAnsi="Arial" w:cs="Arial"/>
          </w:rPr>
          <w:t>9</w:t>
        </w:r>
        <w:r w:rsidRPr="00693378">
          <w:rPr>
            <w:rStyle w:val="a6"/>
            <w:rFonts w:ascii="Arial" w:hAnsi="Arial" w:cs="Arial"/>
            <w:lang w:val="en-US"/>
          </w:rPr>
          <w:t>b</w:t>
        </w:r>
      </w:hyperlink>
      <w:r w:rsidRPr="00693378">
        <w:rPr>
          <w:rFonts w:ascii="Arial" w:hAnsi="Arial" w:cs="Arial"/>
          <w:color w:val="000000"/>
        </w:rPr>
        <w:t xml:space="preserve"> </w:t>
      </w:r>
    </w:p>
    <w:p w:rsidR="003429D5" w:rsidRPr="00693378" w:rsidRDefault="003429D5" w:rsidP="003429D5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/>
        <w:ind w:left="0" w:firstLine="0"/>
        <w:jc w:val="both"/>
        <w:rPr>
          <w:rFonts w:ascii="Arial" w:hAnsi="Arial" w:cs="Arial"/>
          <w:color w:val="000000"/>
        </w:rPr>
      </w:pPr>
      <w:r w:rsidRPr="00693378">
        <w:rPr>
          <w:rFonts w:ascii="Arial" w:hAnsi="Arial" w:cs="Arial"/>
          <w:color w:val="000000"/>
        </w:rPr>
        <w:t xml:space="preserve">Цифровая экономика // учебник под редакцией В.В. Иванова [Электронный ресурс].- Режим доступа: </w:t>
      </w:r>
      <w:hyperlink r:id="rId12" w:history="1">
        <w:r w:rsidRPr="00693378">
          <w:rPr>
            <w:rStyle w:val="a6"/>
            <w:rFonts w:ascii="Arial" w:hAnsi="Arial" w:cs="Arial"/>
          </w:rPr>
          <w:t>https://kc.hse.ru/wp-content/uploads/2018/05/10-ivanov-28129.pdf</w:t>
        </w:r>
      </w:hyperlink>
    </w:p>
    <w:p w:rsidR="003429D5" w:rsidRPr="00693378" w:rsidRDefault="003429D5" w:rsidP="00342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color w:val="000000"/>
        </w:rPr>
      </w:pPr>
    </w:p>
    <w:p w:rsidR="003429D5" w:rsidRPr="00693378" w:rsidRDefault="003429D5" w:rsidP="003429D5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3429D5" w:rsidRPr="00693378" w:rsidRDefault="003429D5" w:rsidP="003429D5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4680"/>
        <w:gridCol w:w="1955"/>
      </w:tblGrid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-принципы рыночной цифровой  экономики;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 ресурсосбережения в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-понятие, виды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предпринимательства;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-виды предпринимательских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 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«4» ставится за правильное и достаточно полное усвоение </w:t>
            </w:r>
            <w:r w:rsidRPr="00693378">
              <w:rPr>
                <w:rStyle w:val="c0"/>
                <w:rFonts w:ascii="Arial" w:hAnsi="Arial" w:cs="Arial"/>
                <w:color w:val="000000"/>
              </w:rPr>
              <w:lastRenderedPageBreak/>
              <w:t>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Экспертная оценка результатов деятельности обучающегося при выполнении и защите практических работ тестирования, контрольных работ и других </w:t>
            </w: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видов текущего контроля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 Оценка «пять» ставится, если обучающийся умеет выделять главное,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умеет конспектировать и выделять главное,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«три» ставится, если обучающийся не умеет выделять главное, в конспекте отсутствует последовательность.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имеет конспекта лекций.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r w:rsidRPr="00693378">
              <w:rPr>
                <w:rStyle w:val="c0"/>
                <w:rFonts w:ascii="Arial" w:hAnsi="Arial" w:cs="Arial"/>
                <w:color w:val="000000"/>
              </w:rPr>
              <w:lastRenderedPageBreak/>
              <w:t>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Проверка конспекта лекций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Экспертная оценка в  форме: </w:t>
            </w: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 xml:space="preserve">защиты отчёта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Экспертная оценка в форме: защиты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Умения:</w:t>
            </w:r>
          </w:p>
        </w:tc>
        <w:tc>
          <w:tcPr>
            <w:tcW w:w="2442" w:type="pct"/>
          </w:tcPr>
          <w:p w:rsidR="003429D5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D6D8F" w:rsidRPr="00693378" w:rsidRDefault="00FD6D8F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rPr>
          <w:trHeight w:val="4854"/>
        </w:trPr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 xml:space="preserve">-проводить анализ состояния рынка товаров и услуг в области профессиональной деятельности с применением современных </w:t>
            </w:r>
            <w:r w:rsidRPr="00693378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Pr="00693378">
              <w:rPr>
                <w:rFonts w:ascii="Arial" w:hAnsi="Arial" w:cs="Arial"/>
                <w:sz w:val="24"/>
                <w:szCs w:val="24"/>
              </w:rPr>
              <w:t>-технологий;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ответах на вопросы 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отвечает на поставленные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обучающийся не выполняет практическую работу, либо выполняет </w:t>
            </w: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lastRenderedPageBreak/>
              <w:t>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 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br w:type="page"/>
      </w: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безопасности)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0458C2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0458C2" w:rsidRPr="00693378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0458C2">
        <w:rPr>
          <w:rFonts w:ascii="Arial" w:eastAsia="Times New Roman" w:hAnsi="Arial" w:cs="Arial"/>
          <w:b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0458C2" w:rsidRPr="002B5584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0458C2"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 xml:space="preserve">соблюдать правила техники безопасности и гигиенические рекомендации при использовании средств ИКТ в профессиональной деятельности;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идентифицировать существующие и потенциальные риски;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оценивать качество защиты данных;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корректно и оперативно реагировать на инциденты безопасности;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выбирать и анализировать показатели качества и критерии оценки систем и отдельных методов и средств защиты информации;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пользоваться современной научно-технической информацией по исследуемым проблемам и задачам.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правила техники безопасности и гигиенические требования при использовании средств ИКТ;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основные концепции </w:t>
      </w:r>
      <w:proofErr w:type="spellStart"/>
      <w:r w:rsidRPr="007452C6">
        <w:rPr>
          <w:rFonts w:ascii="Arial" w:hAnsi="Arial" w:cs="Arial"/>
        </w:rPr>
        <w:t>кибербезопасности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типы угроз;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основные тренды в области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методы и способы защиты от существующих угроз и </w:t>
      </w:r>
      <w:proofErr w:type="spellStart"/>
      <w:r w:rsidRPr="007452C6">
        <w:rPr>
          <w:rFonts w:ascii="Arial" w:hAnsi="Arial" w:cs="Arial"/>
        </w:rPr>
        <w:t>кибератак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содержание информационной войны, методы и средства ее ведения;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современные подходы к построению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методологию создания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перспективные направления развития средств и методов защиты информации;</w:t>
      </w:r>
    </w:p>
    <w:p w:rsidR="007452C6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компьютерную систему как объект информационного воздействия, критерии оценки ее защищенности и методы обеспечения ее информационной безопасности</w:t>
      </w:r>
    </w:p>
    <w:p w:rsidR="007452C6" w:rsidRDefault="007452C6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bCs/>
                <w:sz w:val="24"/>
                <w:szCs w:val="24"/>
              </w:rPr>
              <w:t>Раздел 1. Комплексный подход к обеспечению цифровой безопасности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20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2. Методы и средства обеспечения безопасности информации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  <w:tr w:rsidR="007452C6" w:rsidRPr="00693378" w:rsidTr="007452C6">
        <w:tc>
          <w:tcPr>
            <w:tcW w:w="462" w:type="dxa"/>
          </w:tcPr>
          <w:p w:rsidR="007452C6" w:rsidRPr="00693378" w:rsidRDefault="007452C6" w:rsidP="000458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046" w:type="dxa"/>
          </w:tcPr>
          <w:p w:rsidR="007452C6" w:rsidRPr="00693378" w:rsidRDefault="007452C6" w:rsidP="000458C2">
            <w:pPr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3. Компьютерные вирусы и средства антивирусной защиты</w:t>
            </w:r>
          </w:p>
        </w:tc>
        <w:tc>
          <w:tcPr>
            <w:tcW w:w="1837" w:type="dxa"/>
          </w:tcPr>
          <w:p w:rsidR="007452C6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</w:tbl>
    <w:p w:rsidR="007452C6" w:rsidRDefault="007452C6" w:rsidP="000458C2">
      <w:pPr>
        <w:rPr>
          <w:rFonts w:ascii="Arial" w:hAnsi="Arial" w:cs="Arial"/>
          <w:b/>
        </w:rPr>
      </w:pPr>
    </w:p>
    <w:p w:rsidR="000458C2" w:rsidRDefault="000458C2" w:rsidP="000458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7452C6" w:rsidRDefault="007452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1. ОБЩАЯ ХАРАКТЕРИСТИКА ПРОГРАММЫ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2. СТРУКТУРА И СОДЕРЖАНИЕ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458C2" w:rsidRPr="000458C2" w:rsidTr="000458C2">
        <w:trPr>
          <w:trHeight w:val="670"/>
        </w:trPr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3. УСЛОВИЯ РЕАЛИЗАЦИИ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58C2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0458C2" w:rsidRPr="000458C2" w:rsidRDefault="000458C2" w:rsidP="000458C2">
      <w:pPr>
        <w:suppressAutoHyphens/>
        <w:spacing w:after="0"/>
        <w:ind w:firstLine="709"/>
        <w:jc w:val="both"/>
        <w:rPr>
          <w:rFonts w:ascii="Arial" w:hAnsi="Arial" w:cs="Arial"/>
          <w:b/>
          <w:i/>
          <w:caps/>
          <w:sz w:val="24"/>
          <w:szCs w:val="24"/>
        </w:rPr>
      </w:pPr>
      <w:r w:rsidRPr="000458C2">
        <w:rPr>
          <w:rFonts w:ascii="Arial" w:hAnsi="Arial" w:cs="Arial"/>
          <w:b/>
          <w:caps/>
          <w:sz w:val="24"/>
          <w:szCs w:val="24"/>
        </w:rPr>
        <w:lastRenderedPageBreak/>
        <w:t>1. ОБЩАЯ ХАРАКТЕРИСТИКА ПРОГРАММЫ УЧЕБНОЙ ДИСЦИПЛИНЫ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  <w:r w:rsidRPr="000458C2">
        <w:rPr>
          <w:rFonts w:ascii="Arial" w:hAnsi="Arial" w:cs="Arial"/>
          <w:b/>
          <w:caps/>
          <w:sz w:val="24"/>
          <w:szCs w:val="24"/>
        </w:rPr>
        <w:t>«ОП</w:t>
      </w:r>
      <w:r>
        <w:rPr>
          <w:rFonts w:ascii="Arial" w:hAnsi="Arial" w:cs="Arial"/>
          <w:b/>
          <w:caps/>
          <w:sz w:val="24"/>
          <w:szCs w:val="24"/>
        </w:rPr>
        <w:t>Ц</w:t>
      </w:r>
      <w:r w:rsidRPr="000458C2">
        <w:rPr>
          <w:rFonts w:ascii="Arial" w:hAnsi="Arial" w:cs="Arial"/>
          <w:b/>
          <w:caps/>
          <w:sz w:val="24"/>
          <w:szCs w:val="24"/>
        </w:rPr>
        <w:t>.1</w:t>
      </w:r>
      <w:r>
        <w:rPr>
          <w:rFonts w:ascii="Arial" w:hAnsi="Arial" w:cs="Arial"/>
          <w:b/>
          <w:caps/>
          <w:sz w:val="24"/>
          <w:szCs w:val="24"/>
        </w:rPr>
        <w:t>2</w:t>
      </w:r>
      <w:r w:rsidRPr="000458C2">
        <w:rPr>
          <w:rFonts w:ascii="Arial" w:hAnsi="Arial" w:cs="Arial"/>
          <w:b/>
          <w:caps/>
          <w:sz w:val="24"/>
          <w:szCs w:val="24"/>
        </w:rPr>
        <w:t xml:space="preserve"> Основы цифровой экономики (Основы цифровой безопасности)»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</w:p>
    <w:p w:rsidR="000458C2" w:rsidRPr="000458C2" w:rsidRDefault="000458C2" w:rsidP="000458C2">
      <w:pPr>
        <w:spacing w:after="0"/>
        <w:rPr>
          <w:rFonts w:ascii="Arial" w:hAnsi="Arial" w:cs="Arial"/>
          <w:i/>
          <w:sz w:val="24"/>
          <w:szCs w:val="24"/>
        </w:rPr>
      </w:pP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0458C2">
        <w:rPr>
          <w:rFonts w:ascii="Arial" w:hAnsi="Arial" w:cs="Arial"/>
          <w:color w:val="000000"/>
          <w:sz w:val="24"/>
          <w:szCs w:val="24"/>
        </w:rPr>
        <w:tab/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</w:t>
      </w:r>
      <w:r>
        <w:rPr>
          <w:rFonts w:ascii="Arial" w:hAnsi="Arial" w:cs="Arial"/>
          <w:sz w:val="24"/>
          <w:szCs w:val="24"/>
        </w:rPr>
        <w:t>)</w:t>
      </w:r>
      <w:r w:rsidRPr="000458C2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безопасности) обеспечивает формирование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0458C2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458C2" w:rsidRPr="000458C2" w:rsidRDefault="000458C2" w:rsidP="000458C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458C2" w:rsidRDefault="000458C2" w:rsidP="000458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572"/>
        <w:gridCol w:w="3827"/>
      </w:tblGrid>
      <w:tr w:rsidR="000458C2" w:rsidRPr="007452C6" w:rsidTr="000458C2">
        <w:trPr>
          <w:trHeight w:val="649"/>
        </w:trPr>
        <w:tc>
          <w:tcPr>
            <w:tcW w:w="195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2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458C2" w:rsidRPr="007452C6" w:rsidTr="000458C2">
        <w:trPr>
          <w:trHeight w:val="3958"/>
        </w:trPr>
        <w:tc>
          <w:tcPr>
            <w:tcW w:w="1957" w:type="dxa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eastAsia="Calibri" w:hAnsi="Arial" w:cs="Arial"/>
                <w:sz w:val="24"/>
                <w:szCs w:val="24"/>
              </w:rPr>
              <w:t>ПК.3.2, ПК.3.5, ПК.5.1 – ПК.5.5,  ОК.1 – ОК.9</w:t>
            </w:r>
          </w:p>
        </w:tc>
        <w:tc>
          <w:tcPr>
            <w:tcW w:w="3572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соблюдать правила техники безопасности и гигиенические рекомендации при использовании средств ИКТ в профессиональной деятельности; 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идентифицировать существующие и потенциальные риски;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оценивать качество защиты данных;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корректно и оперативно реагировать на инциденты безопасности;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выбирать и анализировать показатели качества и критерии оценки систем и отдельных методов и средств защиты 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before="1" w:after="0" w:line="240" w:lineRule="auto"/>
              <w:ind w:left="0" w:right="1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пользоваться современной научно-технической информацией по исследуемым проблемам и задачам.</w:t>
            </w:r>
          </w:p>
        </w:tc>
        <w:tc>
          <w:tcPr>
            <w:tcW w:w="3827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правила техники безопасности и гигиенические требования при использовании средств ИКТ; 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14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концепции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кибербезопасности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типы угроз;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тренды в области защиты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методы и способы защиты от существующих угроз и</w:t>
            </w:r>
            <w:r w:rsidRPr="007452C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содержание информационной войны, методы и средства ее</w:t>
            </w:r>
            <w:r w:rsidRPr="007452C6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ведения;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0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современные подходы к построению систем защиты</w:t>
            </w:r>
            <w:r w:rsidRPr="007452C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методологию создания систем защиты</w:t>
            </w:r>
            <w:r w:rsidRPr="007452C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перспективные направления развития средств и методов защиты</w:t>
            </w:r>
            <w:r w:rsidRPr="007452C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компьютерную систему как объект информационного воздействия, критерии оценки ее защищенности и методы обеспечения ее информационной</w:t>
            </w:r>
            <w:r w:rsidRPr="007452C6">
              <w:rPr>
                <w:rFonts w:ascii="Arial" w:hAnsi="Arial" w:cs="Arial"/>
                <w:spacing w:val="-2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безопасности.</w:t>
            </w:r>
          </w:p>
        </w:tc>
      </w:tr>
    </w:tbl>
    <w:p w:rsidR="000458C2" w:rsidRDefault="000458C2" w:rsidP="000458C2">
      <w:pPr>
        <w:suppressAutoHyphens/>
        <w:rPr>
          <w:rFonts w:ascii="Times New Roman" w:hAnsi="Times New Roman"/>
          <w:sz w:val="16"/>
          <w:szCs w:val="16"/>
        </w:rPr>
      </w:pP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>
        <w:rPr>
          <w:rFonts w:ascii="Times New Roman" w:hAnsi="Times New Roman"/>
          <w:sz w:val="16"/>
          <w:szCs w:val="16"/>
        </w:rPr>
        <w:br w:type="page"/>
      </w:r>
      <w:r w:rsidRPr="007452C6">
        <w:rPr>
          <w:rFonts w:ascii="Arial" w:hAnsi="Arial" w:cs="Arial"/>
          <w:b/>
        </w:rPr>
        <w:lastRenderedPageBreak/>
        <w:t>2. СТРУКТУРА И СОДЕРЖАНИЕ УЧЕБНОЙ ДИСЦИПЛИНЫ</w:t>
      </w: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 w:rsidRPr="007452C6"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458C2" w:rsidRPr="007452C6" w:rsidTr="000458C2">
        <w:trPr>
          <w:trHeight w:val="423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</w:rPr>
            </w:pPr>
            <w:r w:rsidRPr="007452C6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0458C2" w:rsidRPr="007452C6" w:rsidTr="000458C2">
        <w:trPr>
          <w:trHeight w:val="279"/>
        </w:trPr>
        <w:tc>
          <w:tcPr>
            <w:tcW w:w="5000" w:type="pct"/>
            <w:gridSpan w:val="2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</w:rPr>
              <w:t>в том числе: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18</w:t>
            </w:r>
          </w:p>
        </w:tc>
      </w:tr>
      <w:tr w:rsidR="000458C2" w:rsidRPr="007452C6" w:rsidTr="000458C2">
        <w:trPr>
          <w:trHeight w:val="381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лабораторные работы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17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практические занятия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458C2" w:rsidRPr="007452C6" w:rsidTr="000458C2">
        <w:trPr>
          <w:trHeight w:val="40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контрольная работа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72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</w:p>
        </w:tc>
      </w:tr>
      <w:tr w:rsidR="000458C2" w:rsidRPr="007452C6" w:rsidTr="000458C2">
        <w:trPr>
          <w:trHeight w:val="308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b/>
                <w:iCs/>
              </w:rPr>
              <w:t>Промежуточная аттестация зачет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2</w:t>
            </w:r>
          </w:p>
        </w:tc>
      </w:tr>
    </w:tbl>
    <w:p w:rsidR="000458C2" w:rsidRPr="007452C6" w:rsidRDefault="000458C2" w:rsidP="000458C2">
      <w:pPr>
        <w:rPr>
          <w:rFonts w:ascii="Arial" w:hAnsi="Arial" w:cs="Arial"/>
          <w:b/>
          <w:i/>
        </w:rPr>
        <w:sectPr w:rsidR="000458C2" w:rsidRPr="007452C6" w:rsidSect="000458C2">
          <w:footerReference w:type="even" r:id="rId13"/>
          <w:footerReference w:type="default" r:id="rId14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458C2" w:rsidRPr="007452C6" w:rsidRDefault="000458C2" w:rsidP="000458C2">
      <w:pPr>
        <w:rPr>
          <w:rFonts w:ascii="Arial" w:hAnsi="Arial" w:cs="Arial"/>
          <w:b/>
          <w:bCs/>
          <w:sz w:val="24"/>
        </w:rPr>
      </w:pPr>
      <w:r w:rsidRPr="007452C6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9240"/>
        <w:gridCol w:w="1082"/>
        <w:gridCol w:w="2741"/>
      </w:tblGrid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7452C6">
              <w:rPr>
                <w:rFonts w:ascii="Arial" w:hAnsi="Arial" w:cs="Arial"/>
                <w:b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/>
                <w:bCs/>
              </w:rPr>
              <w:t xml:space="preserve"> безопасности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Понятие и составляющие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1561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9" w:hanging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Введение в проблему цифровой безопасности, ее актуальность. Основные объекты информационных систем, подлежащих защите. Цели и задачи обеспечения цифровой безопасности для различных объектов (правоохранительные органы, медучреждения, образовательные организации, коммерческие организации и др.).</w:t>
            </w:r>
          </w:p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0" w:firstLine="17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цифровой безопасности. Основные составляющие цифровой безопасности: конфиденциальность, целостность, доступность.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№1.</w:t>
            </w:r>
            <w:r w:rsidRPr="007452C6">
              <w:rPr>
                <w:rFonts w:ascii="Arial" w:hAnsi="Arial" w:cs="Arial"/>
                <w:bCs/>
              </w:rPr>
              <w:t xml:space="preserve"> Комплексный подход к защите информации. Уровни формирования режима информационной безопасности: законодательный, административный, процедурный и программно-технический.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1.2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Стандарты и спецификации в области </w:t>
            </w:r>
            <w:r w:rsidRPr="007452C6">
              <w:rPr>
                <w:rFonts w:ascii="Arial" w:hAnsi="Arial" w:cs="Arial"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(информационной) безопасности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516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15"/>
              </w:numPr>
              <w:tabs>
                <w:tab w:val="left" w:pos="30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Характеристика систем стандартизации в области защиты информации. Оценочные стандарты и технические спецификации: «Оранжевая книга». Европейские критерии безопасности информационных технологий. Документы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Гостехкомиссии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 xml:space="preserve"> России по защите информации.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№2.</w:t>
            </w:r>
            <w:r w:rsidRPr="007452C6">
              <w:rPr>
                <w:rFonts w:ascii="Arial" w:hAnsi="Arial" w:cs="Arial"/>
                <w:bCs/>
              </w:rPr>
              <w:t xml:space="preserve"> Информационная безопасность распределенных систем. Рекомендации X.800. Стандарт ISO/IEC 15408 «Критерии оценки безопасности информационных технологий».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1.3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Угрозы </w:t>
            </w:r>
            <w:r w:rsidRPr="007452C6">
              <w:rPr>
                <w:rFonts w:ascii="Arial" w:hAnsi="Arial" w:cs="Arial"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(информационной) безопасности в компьютерных системах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75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Компьютерная система как объект защиты информации. Понятие угрозы информационной безопасности в компьютерных системах. Классификация и общий анализ угроз информационной безопасности в компьютерных системах.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7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7452C6">
              <w:rPr>
                <w:rFonts w:ascii="Arial" w:hAnsi="Arial" w:cs="Arial"/>
                <w:bCs/>
              </w:rPr>
              <w:t xml:space="preserve"> Случайные угрозы цифровой безопасности. </w:t>
            </w:r>
            <w:r w:rsidRPr="007452C6">
              <w:rPr>
                <w:rFonts w:ascii="Arial" w:hAnsi="Arial" w:cs="Arial"/>
                <w:bCs/>
              </w:rPr>
              <w:lastRenderedPageBreak/>
              <w:t>Преднамеренные угрозы цифровой безопасности.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1.4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Законодательный уровень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9"/>
              </w:numPr>
              <w:tabs>
                <w:tab w:val="left" w:pos="260"/>
              </w:tabs>
              <w:spacing w:after="0" w:line="240" w:lineRule="auto"/>
              <w:ind w:left="-23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Значимость уровня в комплексном подходе. Меры законодательного уровня. Законодательная и нормативно - правовая база РФ в области информатизации и защиты информации. Ответственность за нарушение законодательства в информационной сфере. Обзор зарубежного законодательства в области информационной безопасности.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7452C6">
              <w:rPr>
                <w:rFonts w:ascii="Arial" w:hAnsi="Arial" w:cs="Arial"/>
                <w:bCs/>
              </w:rPr>
              <w:t xml:space="preserve"> Работа с перечнем основных понятий и определений, используемых в нормативно-правовых документах, касающихся информационной безопасности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1.5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процедурный уровень информационной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0"/>
              </w:numPr>
              <w:tabs>
                <w:tab w:val="left" w:pos="260"/>
                <w:tab w:val="left" w:pos="434"/>
              </w:tabs>
              <w:spacing w:after="0" w:line="240" w:lineRule="auto"/>
              <w:ind w:left="0" w:firstLine="151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процедурный уровень цифровой безопасности.</w:t>
            </w:r>
            <w:r w:rsidRPr="007452C6">
              <w:rPr>
                <w:rFonts w:ascii="Arial" w:hAnsi="Arial" w:cs="Arial"/>
                <w:color w:val="000000"/>
              </w:rPr>
              <w:t xml:space="preserve"> Основные понятия. Политика безопасности. Программа безопасности. Синхронизация программы безопасности с жизненным циклом систем. </w:t>
            </w:r>
            <w:r w:rsidRPr="007452C6">
              <w:rPr>
                <w:rFonts w:ascii="Arial" w:hAnsi="Arial" w:cs="Arial"/>
                <w:bCs/>
              </w:rPr>
              <w:t xml:space="preserve">Процедурные (организационные) меры безопасности, ориентированные на людей, а не на технические средства. </w:t>
            </w:r>
            <w:r w:rsidRPr="007452C6">
              <w:rPr>
                <w:rFonts w:ascii="Arial" w:hAnsi="Arial" w:cs="Arial"/>
                <w:color w:val="000000"/>
              </w:rPr>
              <w:t xml:space="preserve">Основные классы мер процедурного уровня. Управление персоналом. Физическая защита. Поддержание работоспособности.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1.6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Программно-технический уровень информационной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1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и меры уровня. Особенности современных информационных систем. Архитектурная безопасность. Реагирование на нарушения режима безопасности. Планирование восстановительных работ.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2. Методы и средства обеспечения безопасности информации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Методы и средства обеспечения безопасности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2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виды технических каналов утечки информации. Техника промышленного шпионажа.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>Противодействие наблюдению. Противодействие прослушиванию.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color w:val="000000"/>
              </w:rPr>
              <w:t>Методы и средства защиты от побочных электромагнитных излучений и наводок.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2.2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Защита информации от </w:t>
            </w:r>
            <w:r w:rsidRPr="007452C6">
              <w:rPr>
                <w:rFonts w:ascii="Arial" w:hAnsi="Arial" w:cs="Arial"/>
                <w:bCs/>
              </w:rPr>
              <w:lastRenderedPageBreak/>
              <w:t>несанкционированного доступа.  Криптографические методы защиты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1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Способы несанкционированного доступа к информации в компьютерных системах. Характеристика средств защиты информации в компьютерных системах от </w:t>
            </w:r>
            <w:r w:rsidRPr="007452C6">
              <w:rPr>
                <w:rFonts w:ascii="Arial" w:hAnsi="Arial" w:cs="Arial"/>
                <w:color w:val="000000"/>
              </w:rPr>
              <w:lastRenderedPageBreak/>
              <w:t xml:space="preserve">несанкционированного доступа. Идентификация и аутентификация пользователей: основные понятия, парольная аутентификация, виды паролей, биометрическая аутентификация. Управление доступом: основные понятия, виды разграничения доступа, особенности дискреционного, мандатного и ролевого управления доступом. Защита программных средств от несанкционированного копирования и исследования. </w:t>
            </w:r>
          </w:p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Развитие криптографических систем. Основные понятия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криптологии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Классификация криптографических средств.</w:t>
            </w:r>
            <w:r w:rsidRPr="007452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 xml:space="preserve">Общая характеристика компонентов системы защиты операционной системы ОС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Изучение политики безопасности операционной системы. Электронная цифровая подпись и ее применение для контроля целостности программ и данных.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3. Компьютерные вирусы и средства антивирусной защиты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3.1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Вирусы как угроза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4"/>
              </w:numPr>
              <w:tabs>
                <w:tab w:val="left" w:pos="34"/>
                <w:tab w:val="left" w:pos="293"/>
              </w:tabs>
              <w:spacing w:after="0" w:line="240" w:lineRule="auto"/>
              <w:ind w:left="9" w:firstLine="25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Общие сведения о компьютерных вирусах. Классификация компьютерных вирусов. Жизненный цикл вирусов. Основные каналы распространения вирусов. Вредоносные программы и их классификация. Методы и средства защиты от компьютерных вирусов. Методы обнаружения и удаления вирусов. Профилактика заражения вирусами компьютерных систем. Антивирусные программные комплексы.</w:t>
            </w:r>
            <w:r w:rsidRPr="007452C6">
              <w:rPr>
                <w:rFonts w:ascii="Arial" w:hAnsi="Arial" w:cs="Arial"/>
                <w:bCs/>
              </w:rPr>
              <w:t xml:space="preserve"> Глобальные сети и электронная почта как источник компьютерных вирусов.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7452C6">
              <w:rPr>
                <w:rFonts w:ascii="Arial" w:hAnsi="Arial" w:cs="Arial"/>
                <w:bCs/>
              </w:rPr>
              <w:t xml:space="preserve"> Кто и почему создает вредоносные программы. Восстановление зараженных файлов. Профилактика проникновения «троянских программ». Признаки заражения компьютера.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№8.</w:t>
            </w:r>
            <w:r w:rsidRPr="007452C6">
              <w:rPr>
                <w:rFonts w:ascii="Arial" w:hAnsi="Arial" w:cs="Arial"/>
                <w:bCs/>
              </w:rPr>
              <w:t xml:space="preserve"> Как работают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кибератаки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: уязвимости, угрозы и риски; векторы атаки и </w:t>
            </w:r>
            <w:proofErr w:type="spellStart"/>
            <w:r w:rsidRPr="007452C6">
              <w:rPr>
                <w:rFonts w:ascii="Arial" w:hAnsi="Arial" w:cs="Arial"/>
                <w:bCs/>
              </w:rPr>
              <w:t>attack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bCs/>
              </w:rPr>
              <w:t>surface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; последствия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. Нетехнические методы проникновения и </w:t>
            </w:r>
            <w:proofErr w:type="spellStart"/>
            <w:r w:rsidRPr="007452C6">
              <w:rPr>
                <w:rFonts w:ascii="Arial" w:hAnsi="Arial" w:cs="Arial"/>
                <w:bCs/>
              </w:rPr>
              <w:t>хакинга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: социальная инженерия, OSINT. Результаты последних крупных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и атак хакеров. Тренды и вероятные сценарии развития.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c>
          <w:tcPr>
            <w:tcW w:w="3781" w:type="pct"/>
            <w:gridSpan w:val="2"/>
          </w:tcPr>
          <w:p w:rsidR="000458C2" w:rsidRPr="007452C6" w:rsidRDefault="000458C2" w:rsidP="000458C2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Промежуточная аттестация в форме -  зачета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452C6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3781" w:type="pct"/>
            <w:gridSpan w:val="2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0458C2" w:rsidRPr="00322AAD" w:rsidRDefault="000458C2" w:rsidP="000458C2">
      <w:pPr>
        <w:pStyle w:val="a7"/>
        <w:ind w:left="709"/>
        <w:rPr>
          <w:i/>
        </w:rPr>
      </w:pPr>
    </w:p>
    <w:p w:rsidR="000458C2" w:rsidRPr="00322AAD" w:rsidRDefault="000458C2" w:rsidP="000458C2">
      <w:pPr>
        <w:ind w:firstLine="709"/>
        <w:rPr>
          <w:rFonts w:ascii="Times New Roman" w:hAnsi="Times New Roman"/>
          <w:i/>
        </w:rPr>
        <w:sectPr w:rsidR="000458C2" w:rsidRPr="00322AAD" w:rsidSect="000458C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458C2" w:rsidRPr="007452C6" w:rsidRDefault="000458C2" w:rsidP="000458C2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Реализация программы дисциплины «ОП.13 Основы цифровой экономики (Основы цифровой безопасности)» требует наличия учебного кабинета математических дисциплин.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452C6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452C6">
        <w:rPr>
          <w:rFonts w:ascii="Arial" w:hAnsi="Arial" w:cs="Arial"/>
          <w:sz w:val="24"/>
          <w:szCs w:val="24"/>
        </w:rPr>
        <w:t>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452C6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Перечень</w:t>
      </w:r>
      <w:r w:rsidRPr="007452C6">
        <w:rPr>
          <w:rFonts w:ascii="Arial" w:hAnsi="Arial" w:cs="Arial"/>
          <w:sz w:val="24"/>
          <w:szCs w:val="24"/>
        </w:rPr>
        <w:tab/>
        <w:t>рекомендуемых</w:t>
      </w:r>
      <w:r w:rsidRPr="007452C6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Основные источники: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1186"/>
        </w:tabs>
        <w:spacing w:after="0" w:line="23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Баранова, Е.К. Информационная безопасность и защита информации : учеб</w:t>
      </w:r>
      <w:proofErr w:type="gramStart"/>
      <w:r w:rsidRPr="007452C6">
        <w:rPr>
          <w:rFonts w:ascii="Arial" w:hAnsi="Arial" w:cs="Arial"/>
          <w:sz w:val="24"/>
          <w:szCs w:val="24"/>
        </w:rPr>
        <w:t>.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452C6">
        <w:rPr>
          <w:rFonts w:ascii="Arial" w:hAnsi="Arial" w:cs="Arial"/>
          <w:sz w:val="24"/>
          <w:szCs w:val="24"/>
        </w:rPr>
        <w:t>п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особие / Баранова Е.К., </w:t>
      </w:r>
      <w:proofErr w:type="spellStart"/>
      <w:r w:rsidRPr="007452C6">
        <w:rPr>
          <w:rFonts w:ascii="Arial" w:hAnsi="Arial" w:cs="Arial"/>
          <w:sz w:val="24"/>
          <w:szCs w:val="24"/>
        </w:rPr>
        <w:t>Бабаш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А.В.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3-е изд., </w:t>
      </w:r>
      <w:proofErr w:type="spellStart"/>
      <w:r w:rsidRPr="007452C6">
        <w:rPr>
          <w:rFonts w:ascii="Arial" w:hAnsi="Arial" w:cs="Arial"/>
          <w:sz w:val="24"/>
          <w:szCs w:val="24"/>
        </w:rPr>
        <w:t>перераб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и доп.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М. : РИОР : ИНФРА-М, 2017.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322 с.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ww.dx.doi.org/10.12737/11380.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Режим доступа: http://znanium.com/catalog/product/763644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Михеева, Е.В. Информационные технологии в профессиональной деятельности: учеб. пособие для студ. сред. проф. образования /Е.В. Михеева. – 6-е изд., стер. – М.: Издательский центр «Академия», 2017.- 384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Михеева, Е.В. Практикум по информационным технологиям в профессиональной деятельности: учеб. пособие для студ. сред. проф. образования /Е.В. Михеева. – 13-е изд., стер. – М.: Издательский центр «Академия», 2017.</w:t>
      </w:r>
      <w:r w:rsidRPr="007452C6">
        <w:rPr>
          <w:rFonts w:ascii="Arial" w:eastAsia="Calibri" w:hAnsi="Arial" w:cs="Arial"/>
          <w:sz w:val="24"/>
          <w:szCs w:val="24"/>
        </w:rPr>
        <w:t xml:space="preserve"> –</w:t>
      </w:r>
      <w:r w:rsidRPr="007452C6">
        <w:rPr>
          <w:rFonts w:ascii="Arial" w:hAnsi="Arial" w:cs="Arial"/>
          <w:sz w:val="24"/>
          <w:szCs w:val="24"/>
        </w:rPr>
        <w:t xml:space="preserve"> 256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52C6">
        <w:rPr>
          <w:rFonts w:ascii="Arial" w:eastAsia="Calibri" w:hAnsi="Arial" w:cs="Arial"/>
          <w:sz w:val="24"/>
          <w:szCs w:val="24"/>
        </w:rPr>
        <w:t xml:space="preserve">Нестеров, С.А. Информационная безопасность [Текст]: учебник и практикум для академического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бакалавриата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 xml:space="preserve"> / С.А. Нестеров. – М.: Издательство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Юрайт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>, 2016. – 321 с.</w:t>
      </w:r>
    </w:p>
    <w:p w:rsidR="000458C2" w:rsidRPr="007452C6" w:rsidRDefault="000458C2" w:rsidP="000458C2">
      <w:pPr>
        <w:tabs>
          <w:tab w:val="left" w:pos="1186"/>
        </w:tabs>
        <w:spacing w:after="0" w:line="232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Дополнительные источники: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Е.А. Информатика: учеб. пособие для студ. сред. проф. образования /Е.А. </w:t>
      </w: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И.А. </w:t>
      </w:r>
      <w:proofErr w:type="spellStart"/>
      <w:r w:rsidRPr="007452C6">
        <w:rPr>
          <w:rFonts w:ascii="Arial" w:hAnsi="Arial" w:cs="Arial"/>
          <w:sz w:val="24"/>
          <w:szCs w:val="24"/>
        </w:rPr>
        <w:t>Кумскова</w:t>
      </w:r>
      <w:proofErr w:type="spellEnd"/>
      <w:r w:rsidRPr="007452C6">
        <w:rPr>
          <w:rFonts w:ascii="Arial" w:hAnsi="Arial" w:cs="Arial"/>
          <w:sz w:val="24"/>
          <w:szCs w:val="24"/>
        </w:rPr>
        <w:t>. – 6-е изд., стер. – М.: Издательский центр «Академия», 2016.- 416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Синаторов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С.В. Информационные технологии: Учебное пособие / С.В. </w:t>
      </w:r>
      <w:proofErr w:type="spellStart"/>
      <w:r w:rsidRPr="007452C6">
        <w:rPr>
          <w:rFonts w:ascii="Arial" w:hAnsi="Arial" w:cs="Arial"/>
          <w:sz w:val="24"/>
          <w:szCs w:val="24"/>
        </w:rPr>
        <w:t>Синаторов</w:t>
      </w:r>
      <w:proofErr w:type="spellEnd"/>
      <w:r w:rsidRPr="007452C6">
        <w:rPr>
          <w:rFonts w:ascii="Arial" w:hAnsi="Arial" w:cs="Arial"/>
          <w:sz w:val="24"/>
          <w:szCs w:val="24"/>
        </w:rPr>
        <w:t>. – М: Альфа – М: ИНФРА–М, 2016. - 336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математика: учебник и практикум для СПО / А. М. Попов, В. Н. Сотников, Е. И. Нагаева, М. А. Зайцев; под ред. А. М. Попова. - 4-е изд., пер. и доп.-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- 484 с. - (Серия: Профессиональное образование). - ISBN 978-5-534-08207-4. - Режим доступа: www.biblio-online.ru/book/AE3A8626-75B9-430C-80A8-A625AB3A1F6A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Демин, А. Ю. Информатика. Лабораторный практикум: учебное пособие для СПО / А. Ю. Демин, В. А. Дорофеев.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- 133 с. - (Серия: Профессиональное образование). - ISBN 978-5-534-07984-5. - Режим доступа: www.biblio-online.ru/book/11DC62FF-ABAD-4FF5-AEF2-B5236F042257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Мамонова, Т. Е. Информационные технологии. Лабораторный практикум</w:t>
      </w:r>
      <w:proofErr w:type="gramStart"/>
      <w:r w:rsidRPr="007452C6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учебное пособие для СПО / Т. Е. Мамонова.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2018. - 178 </w:t>
      </w:r>
      <w:r w:rsidRPr="007452C6">
        <w:rPr>
          <w:rFonts w:ascii="Arial" w:hAnsi="Arial" w:cs="Arial"/>
          <w:sz w:val="24"/>
          <w:szCs w:val="24"/>
        </w:rPr>
        <w:lastRenderedPageBreak/>
        <w:t>с.- (Серия: Профессиональное образование). - ISBN 978-5-534-07791-9. - Режим доступа: www.biblio-online.ru/book/465E0DA2-F0A6-4FEF-A934-768EC5D8207F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452C6">
        <w:rPr>
          <w:rFonts w:ascii="Arial" w:hAnsi="Arial" w:cs="Arial"/>
          <w:sz w:val="24"/>
          <w:szCs w:val="24"/>
        </w:rPr>
        <w:t>Советов, Б. Я. Информационные технологии: учебник для СПО / Б. Я. Сове-</w:t>
      </w:r>
      <w:proofErr w:type="spellStart"/>
      <w:r w:rsidRPr="007452C6">
        <w:rPr>
          <w:rFonts w:ascii="Arial" w:hAnsi="Arial" w:cs="Arial"/>
          <w:sz w:val="24"/>
          <w:szCs w:val="24"/>
        </w:rPr>
        <w:t>тов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- 7-е изд., пер. и доп.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(Серия: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Профессиональное образование). - ISBN 978-5-534-06399-8. - Режим доступа: www.biblio-online.ru/book/E5577F47-8754-45EA-8E5F-E8ECBC2E473D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Советов, Б. Я. Информационные технологии: учебник для прикладного ба-</w:t>
      </w:r>
      <w:proofErr w:type="spellStart"/>
      <w:r w:rsidRPr="007452C6">
        <w:rPr>
          <w:rFonts w:ascii="Arial" w:hAnsi="Arial" w:cs="Arial"/>
          <w:sz w:val="24"/>
          <w:szCs w:val="24"/>
        </w:rPr>
        <w:t>калавриата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/ Б. Я. Советов,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>. - 7-е изд., пер. и доп. - М.</w:t>
      </w:r>
      <w:proofErr w:type="gramStart"/>
      <w:r w:rsidRPr="007452C6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Издатель-</w:t>
      </w:r>
      <w:proofErr w:type="spellStart"/>
      <w:r w:rsidRPr="007452C6">
        <w:rPr>
          <w:rFonts w:ascii="Arial" w:hAnsi="Arial" w:cs="Arial"/>
          <w:sz w:val="24"/>
          <w:szCs w:val="24"/>
        </w:rPr>
        <w:t>ство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(Серия : Бакалавр. Прикладной курс). - ISBN 978-5-534-00048-1. — Режим доступа: www.biblio-online.ru/book/34234C8A-E4D5-425A-889B-09FE2B39D140</w:t>
      </w: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Интернет-ресурсы: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Единая коллекция цифровых образовательных ресурсов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http://school-collection.edu.ru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  <w:tab w:val="left" w:pos="146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Обучающие программы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http://markx.narod.ru/sch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учебных </w:t>
      </w:r>
      <w:proofErr w:type="spellStart"/>
      <w:r w:rsidRPr="007452C6">
        <w:rPr>
          <w:rFonts w:ascii="Arial" w:hAnsi="Arial" w:cs="Arial"/>
          <w:sz w:val="24"/>
          <w:szCs w:val="24"/>
        </w:rPr>
        <w:t>web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-ресурсов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http://www.school.edu.ru/catalog.asp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образовательных ресурсов сети Интернет 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http://katalog.iot.ru/</w:t>
      </w:r>
    </w:p>
    <w:p w:rsidR="000458C2" w:rsidRPr="007452C6" w:rsidRDefault="000458C2" w:rsidP="000458C2">
      <w:pPr>
        <w:tabs>
          <w:tab w:val="left" w:pos="1134"/>
        </w:tabs>
        <w:spacing w:after="0" w:line="4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Единое окно доступа к образовательным ресурсам  - (</w:t>
      </w:r>
      <w:hyperlink r:id="rId15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http://window.edu.ru</w:t>
        </w:r>
      </w:hyperlink>
      <w:r w:rsidRPr="007452C6">
        <w:rPr>
          <w:rFonts w:ascii="Arial" w:hAnsi="Arial" w:cs="Arial"/>
          <w:sz w:val="24"/>
          <w:szCs w:val="24"/>
        </w:rPr>
        <w:t>)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Гарант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6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http://www.garant.ru/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Консультант-Плюс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7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http://www.consultant.ru/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Российское образование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http://www.edu.ru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Учительская газета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http://www.ug.ru</w:t>
      </w: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«Вопросы интернет-образования»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http://vio.fio.ru</w:t>
      </w:r>
    </w:p>
    <w:p w:rsidR="000458C2" w:rsidRPr="007452C6" w:rsidRDefault="000458C2" w:rsidP="000458C2">
      <w:pPr>
        <w:tabs>
          <w:tab w:val="left" w:pos="1134"/>
        </w:tabs>
        <w:spacing w:after="0" w:line="5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  <w:tab w:val="left" w:pos="1453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«Компьютерные инструменты в образовании»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http://www.ipo.spb.ru/journal/</w:t>
      </w:r>
    </w:p>
    <w:p w:rsidR="000458C2" w:rsidRPr="007452C6" w:rsidRDefault="000458C2" w:rsidP="000458C2">
      <w:pPr>
        <w:tabs>
          <w:tab w:val="left" w:pos="1134"/>
        </w:tabs>
        <w:spacing w:after="0" w:line="28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Педагогическая периодика: каталог статей российской образовательной прессы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http://periodika.websib.ru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Библиотека учебных курсов </w:t>
      </w:r>
      <w:proofErr w:type="spellStart"/>
      <w:r w:rsidRPr="007452C6">
        <w:rPr>
          <w:rFonts w:ascii="Arial" w:hAnsi="Arial" w:cs="Arial"/>
          <w:sz w:val="24"/>
          <w:szCs w:val="24"/>
        </w:rPr>
        <w:t>Microsoft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http://www.microsoft.com/Rus/Msdnaa/Curricula/</w:t>
      </w:r>
    </w:p>
    <w:p w:rsidR="000458C2" w:rsidRPr="007452C6" w:rsidRDefault="000458C2" w:rsidP="000458C2">
      <w:pPr>
        <w:tabs>
          <w:tab w:val="left" w:pos="1134"/>
        </w:tabs>
        <w:spacing w:after="0" w:line="29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6" w:lineRule="exact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информационные технологии в образовании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http://www.rusedu.info</w:t>
      </w:r>
    </w:p>
    <w:p w:rsidR="000458C2" w:rsidRPr="007452C6" w:rsidRDefault="000458C2" w:rsidP="000458C2">
      <w:pPr>
        <w:tabs>
          <w:tab w:val="left" w:pos="1134"/>
        </w:tabs>
        <w:spacing w:after="0" w:line="1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Информатика: учебник Л.З. </w:t>
      </w:r>
      <w:proofErr w:type="spellStart"/>
      <w:r w:rsidRPr="007452C6">
        <w:rPr>
          <w:rFonts w:ascii="Arial" w:hAnsi="Arial" w:cs="Arial"/>
          <w:sz w:val="24"/>
          <w:szCs w:val="24"/>
        </w:rPr>
        <w:t>Шауцуковой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http://book.kbsu.ru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Образовательные Интернет-ресурсы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http://sinncom.ru/content/resurs/index.htm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20"/>
        </w:numPr>
        <w:tabs>
          <w:tab w:val="left" w:pos="1134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КОНТРОЛЬ И ОЦЕНКА РЕЗУЛЬТАТОВ ОСВОЕНИЯ УЧЕБНОЙ ДИСЦИПЛИНЫ</w:t>
      </w:r>
    </w:p>
    <w:p w:rsidR="000458C2" w:rsidRPr="007452C6" w:rsidRDefault="000458C2" w:rsidP="000458C2">
      <w:pPr>
        <w:spacing w:after="0" w:line="240" w:lineRule="auto"/>
        <w:ind w:right="-2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теоретических и практических занятий, тестирования, а также выполнения обучающимися индивидуальных заданий, проектов, творческих работ.</w:t>
      </w:r>
    </w:p>
    <w:p w:rsidR="000458C2" w:rsidRPr="009603BD" w:rsidRDefault="000458C2" w:rsidP="000458C2">
      <w:pPr>
        <w:spacing w:after="0" w:line="271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1"/>
        <w:gridCol w:w="4211"/>
        <w:gridCol w:w="2025"/>
      </w:tblGrid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lastRenderedPageBreak/>
              <w:t>Результаты обучения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ПК.5.5,  ОК.1 – ОК.9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правила техники безопасности и гигиенические требования при использовании ИКТ в образовательном процессе;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основные концепции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кибербе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зопасности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, типы угроз;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основные тренды в области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методы и способы защиты от существующих угроз 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cодержание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информационной войны, методы и средства ее ведения;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cовременные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подходы к построению систем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методологию создания систем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перспективные направления 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раз-вития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 xml:space="preserve"> средств и методов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компьютерную систему как объект информационного воздействия, критерии оценки ее защищенности и методы обеспечения ее информационной безопасности.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Знает: основы системного подхода, методов поиска, анализа и синтеза информации; основные виды источников информации;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основные теоретико-методологические положения философии, социологии, культурологи, экономики;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особенности методологии концептуальных подходов к пониманию природы информации как научной и философской категории;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 основные методы научного исследования.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ПК.5.5,  ОК.1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соблюдать правила техники безопасности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идентифицировать существующие и потенциальные риски;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оценивать качество защиты данных;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корректно и оперативно реагировать на инциденты </w:t>
            </w: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безопасности;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выбирать и анализировать показатели качества и критерии оценки систем и отдельных методов и средств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пользоваться современной научно-технической информацией по исследуемым проблемам и задачам.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 xml:space="preserve">Умеет: осуществлять поиск, анализ, синтез информации для решения поставленных экономических задач в сфере культуры;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анализировать мировоззренческие, социально и личностно значимые философские проблемы; формировать и аргументировано отстаивать собственную позицию по различным социальным и </w:t>
            </w:r>
            <w:r w:rsidRPr="007452C6">
              <w:rPr>
                <w:rFonts w:ascii="Arial" w:hAnsi="Arial" w:cs="Arial"/>
                <w:bCs/>
                <w:sz w:val="24"/>
              </w:rPr>
              <w:lastRenderedPageBreak/>
              <w:t xml:space="preserve">философским проблемам; обосновывать и адекватно оценивать современные явления и процессы в общественной жизни на основе системного подхода; самостоятельно анализировать общенаучные тенденции и направления развития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социогуманитарных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наук в условиях информационного общества; самостоятельно анализировать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культуро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-логическую, естественнонаучную, историческую, психолого-педагогическую ин-формацию; определять ценностные свойства различных видов источников ин-формации; оценивать и прогнозировать последствия своей научной и профессиональной деятельности; сопоставлять раз-личные точки зрения на многообразие явлений и событий, аргументировано обосновывать своё мнение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ПК.3.2, ПК.3.5, ПК.5.1 – ПК.5.5,  ОК.1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использования цифровой безопасности в цифровой среде;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технологиями цифровой безопасности;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использования технологий цифровой безопасности в профессиональной деятельности;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применения современных цифровых устройств и программного обеспечения при работе с информацией соблюдая цифровую (информационную) безопасность.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Владеет: навыками системного применения методов поиска, сбора, анализа и синтеза информации; навыками внутренней и внешней критики различных видов источников информации; способностью анализировать и синтезировать информацию, связанную с проблемами современного общества, а также природой и технологиями формирования основ личностного мировоззрения; методологией и методикой проведения социологического исследования; методологией и методикой изучения наиболее значимых фактов, явлений, процессов в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социогуманитарной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сфере.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</w:tbl>
    <w:p w:rsidR="000458C2" w:rsidRPr="009603BD" w:rsidRDefault="000458C2" w:rsidP="000458C2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ab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цифровых коммуникаций)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7452C6" w:rsidRPr="00693378" w:rsidRDefault="007452C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7452C6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1500C1" w:rsidRPr="00693378" w:rsidRDefault="001500C1" w:rsidP="00150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 w:rsidRPr="001500C1">
        <w:rPr>
          <w:rFonts w:ascii="Arial" w:eastAsia="Times New Roman" w:hAnsi="Arial" w:cs="Arial"/>
          <w:sz w:val="24"/>
          <w:szCs w:val="24"/>
        </w:rPr>
        <w:t>Основы цифровых коммуникаций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1500C1" w:rsidRPr="00693378" w:rsidRDefault="001500C1" w:rsidP="001500C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1500C1" w:rsidRPr="00693378" w:rsidRDefault="001500C1" w:rsidP="001500C1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1500C1" w:rsidRPr="00693378" w:rsidRDefault="001500C1" w:rsidP="001500C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500C1" w:rsidRPr="00693378" w:rsidRDefault="001500C1" w:rsidP="001500C1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1500C1" w:rsidRPr="00693378" w:rsidRDefault="001500C1" w:rsidP="00150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1500C1" w:rsidRPr="00693378" w:rsidRDefault="001500C1" w:rsidP="00150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1500C1">
        <w:rPr>
          <w:rFonts w:ascii="Arial" w:eastAsia="Times New Roman" w:hAnsi="Arial" w:cs="Arial"/>
          <w:b/>
          <w:sz w:val="24"/>
          <w:szCs w:val="24"/>
        </w:rPr>
        <w:t>Основы цифровых коммуникаций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1500C1" w:rsidRPr="00693378" w:rsidRDefault="001500C1" w:rsidP="00150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1500C1" w:rsidRPr="002B5584" w:rsidRDefault="001500C1" w:rsidP="00150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1500C1">
        <w:rPr>
          <w:rFonts w:ascii="Arial" w:eastAsia="Times New Roman" w:hAnsi="Arial" w:cs="Arial"/>
          <w:sz w:val="24"/>
          <w:szCs w:val="24"/>
        </w:rPr>
        <w:t>Основы цифровых коммуникаций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использовать интернет-технологии в коммуникационной практике;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выбирать стратегию цифровой коммуникации в соответствии с задачами профессиональной деятельности;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использовать инструменты цифрового маркетинга;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соблюдать правила цифрового этикета;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решать задачи профессиональной деятельности на основе цифровой коммуникации;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выбирать техническое оборудование и программное обеспечение для цифровой коммуникации.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основные характеристики коммуникационных процессов в цифровой среде;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стратегии цифровой коммуникации;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основные возможности сети Интернет для делового и межличностного общения;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основы цифрового маркетинга;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  <w:b/>
        </w:rPr>
      </w:pPr>
      <w:r w:rsidRPr="001500C1">
        <w:rPr>
          <w:rFonts w:ascii="Arial" w:hAnsi="Arial" w:cs="Arial"/>
        </w:rPr>
        <w:t>правила цифрового этикета.</w:t>
      </w:r>
    </w:p>
    <w:p w:rsidR="001500C1" w:rsidRPr="002B5584" w:rsidRDefault="001500C1" w:rsidP="001500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1500C1" w:rsidRPr="00693378" w:rsidTr="00F17E44">
        <w:tc>
          <w:tcPr>
            <w:tcW w:w="462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1500C1" w:rsidRPr="00693378" w:rsidTr="00F17E44">
        <w:tc>
          <w:tcPr>
            <w:tcW w:w="462" w:type="dxa"/>
          </w:tcPr>
          <w:p w:rsidR="001500C1" w:rsidRPr="00693378" w:rsidRDefault="001500C1" w:rsidP="00F17E44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1500C1" w:rsidRPr="00693378" w:rsidRDefault="001500C1" w:rsidP="00F17E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1837" w:type="dxa"/>
          </w:tcPr>
          <w:p w:rsidR="001500C1" w:rsidRPr="007452C6" w:rsidRDefault="001500C1" w:rsidP="00F1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1500C1" w:rsidRDefault="001500C1" w:rsidP="001500C1">
      <w:pPr>
        <w:rPr>
          <w:rFonts w:ascii="Arial" w:hAnsi="Arial" w:cs="Arial"/>
          <w:b/>
        </w:rPr>
      </w:pPr>
    </w:p>
    <w:p w:rsidR="001500C1" w:rsidRDefault="001500C1" w:rsidP="001500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1500C1" w:rsidRDefault="001500C1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1500C1" w:rsidRPr="001500C1" w:rsidRDefault="001500C1" w:rsidP="001500C1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1500C1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500C1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 ОП</w:t>
      </w:r>
      <w:r>
        <w:rPr>
          <w:rFonts w:ascii="Arial" w:hAnsi="Arial" w:cs="Arial"/>
          <w:b/>
          <w:sz w:val="24"/>
          <w:szCs w:val="24"/>
        </w:rPr>
        <w:t>Ц</w:t>
      </w:r>
      <w:r w:rsidRPr="001500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12</w:t>
      </w:r>
      <w:r w:rsidRPr="001500C1">
        <w:rPr>
          <w:rFonts w:ascii="Arial" w:hAnsi="Arial" w:cs="Arial"/>
          <w:b/>
          <w:sz w:val="24"/>
          <w:szCs w:val="24"/>
        </w:rPr>
        <w:t xml:space="preserve"> Основы цифровой экономики (Основы цифровых коммуникаций)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1500C1" w:rsidRPr="001500C1" w:rsidRDefault="001500C1" w:rsidP="0015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1500C1">
        <w:rPr>
          <w:rFonts w:ascii="Arial" w:hAnsi="Arial" w:cs="Arial"/>
          <w:color w:val="000000"/>
          <w:sz w:val="24"/>
          <w:szCs w:val="24"/>
        </w:rPr>
        <w:tab/>
      </w:r>
    </w:p>
    <w:p w:rsidR="001500C1" w:rsidRPr="001500C1" w:rsidRDefault="001500C1" w:rsidP="00150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цифровых коммуникаций)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1500C1" w:rsidRPr="001500C1" w:rsidRDefault="001500C1" w:rsidP="00150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цифровых коммуникаций) обеспечивает формирование профессиональных и общих компетенций по всем видам деятельности ФГОС по специальности: 44.02.01 Дошкольное образование.  </w:t>
      </w:r>
    </w:p>
    <w:p w:rsidR="001500C1" w:rsidRPr="001500C1" w:rsidRDefault="001500C1" w:rsidP="0015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1500C1" w:rsidRPr="001500C1" w:rsidRDefault="001500C1" w:rsidP="001500C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1500C1" w:rsidRPr="00BC3366" w:rsidRDefault="001500C1" w:rsidP="001500C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884"/>
        <w:gridCol w:w="3515"/>
      </w:tblGrid>
      <w:tr w:rsidR="001500C1" w:rsidRPr="001500C1" w:rsidTr="001500C1">
        <w:trPr>
          <w:trHeight w:val="649"/>
        </w:trPr>
        <w:tc>
          <w:tcPr>
            <w:tcW w:w="1957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884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515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1500C1" w:rsidRPr="001500C1" w:rsidTr="001500C1">
        <w:trPr>
          <w:trHeight w:val="4140"/>
        </w:trPr>
        <w:tc>
          <w:tcPr>
            <w:tcW w:w="1957" w:type="dxa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ПК.3.2, ПК.3.5, ПК.5.1 – ПК.5.5, ОК.1 – ОК.9</w:t>
            </w:r>
          </w:p>
        </w:tc>
        <w:tc>
          <w:tcPr>
            <w:tcW w:w="3884" w:type="dxa"/>
          </w:tcPr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выбирать стратегию цифровой коммуникации в соответствии с задачами профессиональной деятельности;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использовать инструменты цифрового маркетинга;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соблюдать правила цифрового этикета;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решать задачи профессиональной деятельности на основе цифровой коммуникации;</w:t>
            </w:r>
          </w:p>
          <w:p w:rsidR="001500C1" w:rsidRPr="001500C1" w:rsidRDefault="001500C1" w:rsidP="001500C1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 xml:space="preserve">выбирать техническое оборудование и </w:t>
            </w:r>
            <w:proofErr w:type="spellStart"/>
            <w:r w:rsidRPr="001500C1">
              <w:rPr>
                <w:rFonts w:ascii="Arial" w:hAnsi="Arial" w:cs="Arial"/>
                <w:sz w:val="24"/>
                <w:szCs w:val="24"/>
              </w:rPr>
              <w:t>програмное</w:t>
            </w:r>
            <w:proofErr w:type="spellEnd"/>
            <w:r w:rsidRPr="001500C1">
              <w:rPr>
                <w:rFonts w:ascii="Arial" w:hAnsi="Arial" w:cs="Arial"/>
                <w:sz w:val="24"/>
                <w:szCs w:val="24"/>
              </w:rPr>
              <w:t xml:space="preserve"> обеспечение для цифровой коммуникации.</w:t>
            </w:r>
          </w:p>
        </w:tc>
        <w:tc>
          <w:tcPr>
            <w:tcW w:w="3515" w:type="dxa"/>
          </w:tcPr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основные характеристики коммуникационных процессов в цифровой среде;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стратегии цифровой коммуникации;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основные возможности сети Интернет для делового и межличностного общения;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основы цифрового маркетинга;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правила цифрового этикета.</w:t>
            </w:r>
          </w:p>
        </w:tc>
      </w:tr>
    </w:tbl>
    <w:p w:rsidR="001500C1" w:rsidRDefault="001500C1" w:rsidP="001500C1">
      <w:pPr>
        <w:suppressAutoHyphens/>
        <w:spacing w:after="0" w:line="240" w:lineRule="auto"/>
        <w:rPr>
          <w:rFonts w:ascii="Times New Roman" w:hAnsi="Times New Roman"/>
          <w:b/>
        </w:rPr>
      </w:pPr>
    </w:p>
    <w:p w:rsidR="001500C1" w:rsidRPr="001500C1" w:rsidRDefault="001500C1" w:rsidP="001500C1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500C1" w:rsidRPr="001500C1" w:rsidRDefault="001500C1" w:rsidP="001500C1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1500C1" w:rsidRPr="001500C1" w:rsidTr="00F17E44">
        <w:trPr>
          <w:trHeight w:val="423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1500C1" w:rsidRPr="001500C1" w:rsidTr="00F17E44">
        <w:trPr>
          <w:trHeight w:val="33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1500C1" w:rsidRPr="001500C1" w:rsidTr="00F17E44">
        <w:trPr>
          <w:trHeight w:val="279"/>
        </w:trPr>
        <w:tc>
          <w:tcPr>
            <w:tcW w:w="5000" w:type="pct"/>
            <w:gridSpan w:val="2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1500C1" w:rsidRPr="001500C1" w:rsidTr="00F17E44">
        <w:trPr>
          <w:trHeight w:val="33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1500C1" w:rsidRPr="001500C1" w:rsidTr="00F17E44">
        <w:trPr>
          <w:trHeight w:val="381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500C1" w:rsidRPr="001500C1" w:rsidTr="00F17E44">
        <w:trPr>
          <w:trHeight w:val="317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1500C1" w:rsidRPr="001500C1" w:rsidTr="00F17E44">
        <w:trPr>
          <w:trHeight w:val="40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500C1" w:rsidRPr="001500C1" w:rsidTr="00F17E44">
        <w:trPr>
          <w:trHeight w:val="372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i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1500C1" w:rsidRPr="001500C1" w:rsidTr="00F17E44">
        <w:trPr>
          <w:trHeight w:val="308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                       </w:t>
            </w:r>
            <w:r w:rsidRPr="001500C1">
              <w:rPr>
                <w:rFonts w:ascii="Arial" w:hAnsi="Arial" w:cs="Arial"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1500C1" w:rsidRPr="00322AAD" w:rsidRDefault="001500C1" w:rsidP="001500C1">
      <w:pPr>
        <w:spacing w:after="0" w:line="240" w:lineRule="auto"/>
        <w:rPr>
          <w:rFonts w:ascii="Times New Roman" w:hAnsi="Times New Roman"/>
          <w:b/>
          <w:i/>
        </w:rPr>
        <w:sectPr w:rsidR="001500C1" w:rsidRPr="00322AAD" w:rsidSect="005F171E">
          <w:footerReference w:type="even" r:id="rId18"/>
          <w:footerReference w:type="default" r:id="rId1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bCs/>
          <w:sz w:val="24"/>
        </w:rPr>
      </w:pPr>
      <w:r w:rsidRPr="001500C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389"/>
        <w:gridCol w:w="1229"/>
        <w:gridCol w:w="1958"/>
      </w:tblGrid>
      <w:tr w:rsidR="001500C1" w:rsidRPr="001500C1" w:rsidTr="00F17E44">
        <w:trPr>
          <w:trHeight w:val="20"/>
        </w:trPr>
        <w:tc>
          <w:tcPr>
            <w:tcW w:w="804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1500C1">
              <w:rPr>
                <w:rFonts w:ascii="Arial" w:hAnsi="Arial" w:cs="Arial"/>
                <w:b/>
                <w:bCs/>
              </w:rPr>
              <w:t>Тема 1.</w:t>
            </w:r>
            <w:r w:rsidRPr="001500C1">
              <w:rPr>
                <w:rFonts w:ascii="Arial" w:hAnsi="Arial" w:cs="Arial"/>
              </w:rPr>
              <w:t xml:space="preserve">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Основы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563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color w:val="000000"/>
              </w:rPr>
              <w:t>Основные понятия в сфере цифровой коммуникации</w:t>
            </w:r>
          </w:p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color w:val="000000"/>
              </w:rPr>
              <w:t>Интернет как основа развития цифровых коммуникаций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135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color w:val="000000"/>
              </w:rPr>
              <w:t>Технологии общения в интернете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1500C1" w:rsidRPr="001500C1" w:rsidTr="00F17E44">
        <w:trPr>
          <w:trHeight w:val="281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color w:val="000000"/>
              </w:rPr>
              <w:t>Стратегии цифровой коммуникации в интернете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Тема 2.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Виды и технологии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Деловые коммуникации в цифровой среде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Межличностная интернет-коммуникация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Цифровой маркетинг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Цифровой этикет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Система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Структура рынка цифровых коммуникаций в России и за рубежом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Стратегия продвижения брендов в цифровых каналах: исследовательская работа,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Cs/>
              </w:rPr>
              <w:t>анализ целевой аудитории, каналы коммуникации, показатели эффективности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Стратегия использования инструментов работы в социальных медиа: ключевые тренды, основные каналы и форматы коммуникации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1500C1">
              <w:rPr>
                <w:rFonts w:ascii="Arial" w:hAnsi="Arial" w:cs="Arial"/>
                <w:bCs/>
              </w:rPr>
              <w:t xml:space="preserve"> Мобильные платформы: использование платформ мессенджеров в цифровой коммуникации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1500C1">
              <w:rPr>
                <w:rFonts w:ascii="Arial" w:hAnsi="Arial" w:cs="Arial"/>
                <w:bCs/>
              </w:rPr>
              <w:t xml:space="preserve"> Мобильные платформы: использование платформ мобильных приложений в цифровой коммуникации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Управление цифровыми проектами: эффективные бизнес-процессы, планирование ресурсов, контроль качества и показателей эффективности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Тема 4.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Цифровая стратегия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Простейшая цифровая стратегия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 xml:space="preserve">Расширение на социальные сети 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1500C1">
              <w:rPr>
                <w:rFonts w:ascii="Arial" w:hAnsi="Arial" w:cs="Arial"/>
                <w:bCs/>
              </w:rPr>
              <w:t xml:space="preserve">Примеры удачных постов в FACEBOOK. Примеры </w:t>
            </w:r>
            <w:r w:rsidRPr="001500C1">
              <w:rPr>
                <w:rFonts w:ascii="Arial" w:hAnsi="Arial" w:cs="Arial"/>
                <w:bCs/>
              </w:rPr>
              <w:lastRenderedPageBreak/>
              <w:t>неудачных постов в FACEBOOK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1500C1">
              <w:rPr>
                <w:rFonts w:ascii="Arial" w:hAnsi="Arial" w:cs="Arial"/>
                <w:bCs/>
              </w:rPr>
              <w:t>План публикаций и поддержка. Бриф и контракт.</w:t>
            </w:r>
            <w:r w:rsidRPr="001500C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3964" w:type="pct"/>
            <w:gridSpan w:val="2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ЗАЧЕТ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3964" w:type="pct"/>
            <w:gridSpan w:val="2"/>
          </w:tcPr>
          <w:p w:rsidR="001500C1" w:rsidRPr="001500C1" w:rsidRDefault="001500C1" w:rsidP="00F17E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27" w:type="pct"/>
            <w:vAlign w:val="center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1500C1" w:rsidRPr="00322AAD" w:rsidRDefault="001500C1" w:rsidP="001500C1">
      <w:pPr>
        <w:pStyle w:val="a7"/>
        <w:spacing w:before="0" w:after="0"/>
        <w:ind w:left="0"/>
        <w:rPr>
          <w:i/>
        </w:rPr>
      </w:pPr>
    </w:p>
    <w:p w:rsidR="001500C1" w:rsidRPr="00322AAD" w:rsidRDefault="001500C1" w:rsidP="001500C1">
      <w:pPr>
        <w:spacing w:after="0" w:line="240" w:lineRule="auto"/>
        <w:ind w:firstLine="709"/>
        <w:rPr>
          <w:rFonts w:ascii="Times New Roman" w:hAnsi="Times New Roman"/>
          <w:i/>
        </w:rPr>
        <w:sectPr w:rsidR="001500C1" w:rsidRPr="00322AAD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Реализация программы дисциплины Основы цифровой экономики (Основы цифровых коммуникаций) требует наличия учебного кабинета математических дисциплин.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1500C1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1500C1">
        <w:rPr>
          <w:rFonts w:ascii="Arial" w:hAnsi="Arial" w:cs="Arial"/>
          <w:sz w:val="24"/>
          <w:szCs w:val="24"/>
        </w:rPr>
        <w:t>.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1500C1" w:rsidRPr="001500C1" w:rsidRDefault="001500C1" w:rsidP="001500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Перечень</w:t>
      </w:r>
      <w:r w:rsidRPr="001500C1">
        <w:rPr>
          <w:rFonts w:ascii="Arial" w:hAnsi="Arial" w:cs="Arial"/>
          <w:sz w:val="24"/>
          <w:szCs w:val="24"/>
        </w:rPr>
        <w:tab/>
        <w:t>рекомендуемых</w:t>
      </w:r>
      <w:r w:rsidRPr="001500C1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Основные источники: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Шарков Ф.И.</w:t>
      </w:r>
      <w:r w:rsidRPr="001500C1">
        <w:rPr>
          <w:rFonts w:ascii="Arial" w:hAnsi="Arial" w:cs="Arial"/>
          <w:sz w:val="24"/>
          <w:szCs w:val="24"/>
        </w:rPr>
        <w:tab/>
        <w:t xml:space="preserve">Интерактивные электронные коммуникации (возникновение "Четвертой волны"): уч. пособие М.: Дашков и Ко // ЭБС "Университетская библиотека </w:t>
      </w:r>
      <w:proofErr w:type="spellStart"/>
      <w:r w:rsidRPr="001500C1">
        <w:rPr>
          <w:rFonts w:ascii="Arial" w:hAnsi="Arial" w:cs="Arial"/>
          <w:sz w:val="24"/>
          <w:szCs w:val="24"/>
        </w:rPr>
        <w:t>online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", 2017, </w:t>
      </w:r>
      <w:hyperlink r:id="rId20" w:history="1">
        <w:r w:rsidRPr="001500C1">
          <w:rPr>
            <w:rStyle w:val="a6"/>
            <w:rFonts w:ascii="Arial" w:hAnsi="Arial" w:cs="Arial"/>
            <w:sz w:val="24"/>
            <w:szCs w:val="24"/>
          </w:rPr>
          <w:t>http://biblioclub.ru/index.php?page=book&amp;id=454124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Василика М. А. Основы теории коммуникации [Текст] </w:t>
      </w:r>
      <w:proofErr w:type="gramStart"/>
      <w:r w:rsidRPr="001500C1">
        <w:rPr>
          <w:rFonts w:ascii="Arial" w:hAnsi="Arial" w:cs="Arial"/>
          <w:sz w:val="24"/>
          <w:szCs w:val="24"/>
        </w:rPr>
        <w:t>:у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чебник / под ред. М. А. Василика. - М.: </w:t>
      </w:r>
      <w:proofErr w:type="spellStart"/>
      <w:r w:rsidRPr="001500C1">
        <w:rPr>
          <w:rFonts w:ascii="Arial" w:hAnsi="Arial" w:cs="Arial"/>
          <w:sz w:val="24"/>
          <w:szCs w:val="24"/>
        </w:rPr>
        <w:t>Гардарики</w:t>
      </w:r>
      <w:proofErr w:type="spellEnd"/>
      <w:r w:rsidRPr="001500C1">
        <w:rPr>
          <w:rFonts w:ascii="Arial" w:hAnsi="Arial" w:cs="Arial"/>
          <w:sz w:val="24"/>
          <w:szCs w:val="24"/>
        </w:rPr>
        <w:t>, 2018. - 615 с.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Павлова О. А. Использование информационно-коммуникационных технологий в образовательном процессе [Электронный ресурс]: Учебное пособие [для студентов </w:t>
      </w:r>
      <w:proofErr w:type="spellStart"/>
      <w:r w:rsidRPr="001500C1">
        <w:rPr>
          <w:rFonts w:ascii="Arial" w:hAnsi="Arial" w:cs="Arial"/>
          <w:sz w:val="24"/>
          <w:szCs w:val="24"/>
        </w:rPr>
        <w:t>бакалавриата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, обучающихся по направлению подготовки «Педагогическое образование»] / О. А. Павлова, Н. И. </w:t>
      </w:r>
      <w:proofErr w:type="spellStart"/>
      <w:r w:rsidRPr="001500C1">
        <w:rPr>
          <w:rFonts w:ascii="Arial" w:hAnsi="Arial" w:cs="Arial"/>
          <w:sz w:val="24"/>
          <w:szCs w:val="24"/>
        </w:rPr>
        <w:t>Чиркова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 -Саратов: Вузовское образование, 2018. - 47с. - Режим доступа: </w:t>
      </w:r>
      <w:hyperlink r:id="rId21" w:history="1">
        <w:r w:rsidRPr="001500C1">
          <w:rPr>
            <w:rStyle w:val="a6"/>
            <w:rFonts w:ascii="Arial" w:hAnsi="Arial" w:cs="Arial"/>
            <w:sz w:val="24"/>
            <w:szCs w:val="24"/>
          </w:rPr>
          <w:t>http://www.iprbookshop.ru/75273.html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Шевченко Д. А. Маркетинг образования в России [Электронный ресурс]: [учебник для вузов по направлению подготовки "Экономика"] / Д. А. Шевченко - М.: ЮНИТИ-ДАНА, 2017. - 447с.: ил. – Режим доступа: </w:t>
      </w:r>
      <w:hyperlink r:id="rId22" w:history="1">
        <w:r w:rsidRPr="001500C1">
          <w:rPr>
            <w:rStyle w:val="a6"/>
            <w:rFonts w:ascii="Arial" w:hAnsi="Arial" w:cs="Arial"/>
            <w:sz w:val="24"/>
            <w:szCs w:val="24"/>
          </w:rPr>
          <w:t>https://xn--90ax2c.xn--p1ai/</w:t>
        </w:r>
        <w:proofErr w:type="spellStart"/>
        <w:r w:rsidRPr="001500C1">
          <w:rPr>
            <w:rStyle w:val="a6"/>
            <w:rFonts w:ascii="Arial" w:hAnsi="Arial" w:cs="Arial"/>
            <w:sz w:val="24"/>
            <w:szCs w:val="24"/>
          </w:rPr>
          <w:t>catalog</w:t>
        </w:r>
        <w:proofErr w:type="spellEnd"/>
        <w:r w:rsidRPr="001500C1">
          <w:rPr>
            <w:rStyle w:val="a6"/>
            <w:rFonts w:ascii="Arial" w:hAnsi="Arial" w:cs="Arial"/>
            <w:sz w:val="24"/>
            <w:szCs w:val="24"/>
          </w:rPr>
          <w:t>/000199_000009_008908282/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Минин А. Я. Информационные технологии в образовании [Электронный ресурс]: Учебное пособие / Минин А. Я. - Москва: Московский педагогический государственный университет, 2019. - 148с. - Режим доступа: </w:t>
      </w:r>
      <w:hyperlink r:id="rId23" w:history="1">
        <w:r w:rsidRPr="001500C1">
          <w:rPr>
            <w:rStyle w:val="a6"/>
            <w:rFonts w:ascii="Arial" w:hAnsi="Arial" w:cs="Arial"/>
            <w:sz w:val="24"/>
            <w:szCs w:val="24"/>
          </w:rPr>
          <w:t>http://www.iprbookshop.ru/72493.html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Михеева, Е.В. Информационные технологии в профессиональной деятельности: учеб. пособие для студ. сред. проф. образования /Е.В. Михеева. – 6-е изд., стер. – М.: Издательский центр «Академия», 2017.- 384 с.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Михеева, Е.В. Практикум по информационным технологиям в профессиональной деятельности: учеб. пособие для студ. сред. проф. образования /Е.В. Михеева. – 13-е изд., стер. – М.: Издательский центр «Академия», 2017.</w:t>
      </w:r>
      <w:r w:rsidRPr="001500C1">
        <w:rPr>
          <w:rFonts w:ascii="Arial" w:eastAsia="Calibri" w:hAnsi="Arial" w:cs="Arial"/>
          <w:sz w:val="24"/>
          <w:szCs w:val="24"/>
        </w:rPr>
        <w:t xml:space="preserve"> –</w:t>
      </w:r>
      <w:r w:rsidRPr="001500C1">
        <w:rPr>
          <w:rFonts w:ascii="Arial" w:hAnsi="Arial" w:cs="Arial"/>
          <w:sz w:val="24"/>
          <w:szCs w:val="24"/>
        </w:rPr>
        <w:t xml:space="preserve"> 256 с.</w:t>
      </w:r>
    </w:p>
    <w:p w:rsidR="001500C1" w:rsidRPr="001500C1" w:rsidRDefault="001500C1" w:rsidP="001500C1">
      <w:pPr>
        <w:tabs>
          <w:tab w:val="left" w:pos="118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Дополнительные источники: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1500C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1500C1">
        <w:rPr>
          <w:rFonts w:ascii="Arial" w:hAnsi="Arial" w:cs="Arial"/>
          <w:sz w:val="24"/>
          <w:szCs w:val="24"/>
        </w:rPr>
        <w:t>Лапидус</w:t>
      </w:r>
      <w:proofErr w:type="spellEnd"/>
      <w:r w:rsidRPr="001500C1">
        <w:rPr>
          <w:rFonts w:ascii="Arial" w:hAnsi="Arial" w:cs="Arial"/>
          <w:sz w:val="24"/>
          <w:szCs w:val="24"/>
        </w:rPr>
        <w:t>. М.</w:t>
      </w:r>
      <w:proofErr w:type="gramStart"/>
      <w:r w:rsidRPr="001500C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1500C1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1500C1">
        <w:rPr>
          <w:rFonts w:ascii="Arial" w:hAnsi="Arial" w:cs="Arial"/>
          <w:sz w:val="24"/>
          <w:szCs w:val="24"/>
        </w:rPr>
        <w:t>) (</w:t>
      </w:r>
      <w:hyperlink r:id="rId24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lastRenderedPageBreak/>
        <w:t>Цифровая экономика</w:t>
      </w:r>
      <w:proofErr w:type="gramStart"/>
      <w:r w:rsidRPr="001500C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1500C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1500C1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1500C1">
        <w:rPr>
          <w:rFonts w:ascii="Arial" w:hAnsi="Arial" w:cs="Arial"/>
          <w:sz w:val="24"/>
          <w:szCs w:val="24"/>
        </w:rPr>
        <w:t>) (</w:t>
      </w:r>
      <w:hyperlink r:id="rId25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1500C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1500C1">
        <w:rPr>
          <w:rFonts w:ascii="Arial" w:hAnsi="Arial" w:cs="Arial"/>
          <w:sz w:val="24"/>
          <w:szCs w:val="24"/>
        </w:rPr>
        <w:t>Лапидус</w:t>
      </w:r>
      <w:proofErr w:type="spellEnd"/>
      <w:r w:rsidRPr="001500C1">
        <w:rPr>
          <w:rFonts w:ascii="Arial" w:hAnsi="Arial" w:cs="Arial"/>
          <w:sz w:val="24"/>
          <w:szCs w:val="24"/>
        </w:rPr>
        <w:t>. М.</w:t>
      </w:r>
      <w:proofErr w:type="gramStart"/>
      <w:r w:rsidRPr="001500C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381 с. (Научная мысль) (</w:t>
      </w:r>
      <w:hyperlink r:id="rId26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1500C1">
        <w:rPr>
          <w:rFonts w:ascii="Arial" w:hAnsi="Arial" w:cs="Arial"/>
          <w:sz w:val="24"/>
          <w:szCs w:val="24"/>
        </w:rPr>
        <w:t>.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500C1">
        <w:rPr>
          <w:rFonts w:ascii="Arial" w:hAnsi="Arial" w:cs="Arial"/>
          <w:sz w:val="24"/>
          <w:szCs w:val="24"/>
        </w:rPr>
        <w:t>п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1500C1">
        <w:rPr>
          <w:rFonts w:ascii="Arial" w:hAnsi="Arial" w:cs="Arial"/>
          <w:sz w:val="24"/>
          <w:szCs w:val="24"/>
        </w:rPr>
        <w:t>Логвинов</w:t>
      </w:r>
      <w:proofErr w:type="spellEnd"/>
      <w:r w:rsidRPr="001500C1">
        <w:rPr>
          <w:rFonts w:ascii="Arial" w:hAnsi="Arial" w:cs="Arial"/>
          <w:sz w:val="24"/>
          <w:szCs w:val="24"/>
        </w:rPr>
        <w:t>. - М.</w:t>
      </w:r>
      <w:proofErr w:type="gramStart"/>
      <w:r w:rsidRPr="001500C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27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Интернет-ресурсы:</w:t>
      </w:r>
    </w:p>
    <w:p w:rsidR="001500C1" w:rsidRPr="001500C1" w:rsidRDefault="001500C1" w:rsidP="001500C1">
      <w:pPr>
        <w:numPr>
          <w:ilvl w:val="0"/>
          <w:numId w:val="18"/>
        </w:numPr>
        <w:tabs>
          <w:tab w:val="left" w:pos="142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Курс в </w:t>
      </w:r>
      <w:proofErr w:type="spellStart"/>
      <w:r w:rsidRPr="001500C1">
        <w:rPr>
          <w:rFonts w:ascii="Arial" w:hAnsi="Arial" w:cs="Arial"/>
          <w:sz w:val="24"/>
          <w:szCs w:val="24"/>
        </w:rPr>
        <w:t>Moodle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 "Цифровые коммуникации" </w:t>
      </w:r>
      <w:hyperlink r:id="rId28" w:history="1">
        <w:r w:rsidRPr="001500C1">
          <w:rPr>
            <w:rStyle w:val="a6"/>
            <w:rFonts w:ascii="Arial" w:hAnsi="Arial" w:cs="Arial"/>
            <w:sz w:val="24"/>
            <w:szCs w:val="24"/>
          </w:rPr>
          <w:t>https://portal.edu.asu.ru/course/view.php?id=3799</w:t>
        </w:r>
      </w:hyperlink>
    </w:p>
    <w:p w:rsidR="001500C1" w:rsidRPr="001500C1" w:rsidRDefault="001500C1" w:rsidP="001500C1">
      <w:pPr>
        <w:numPr>
          <w:ilvl w:val="0"/>
          <w:numId w:val="18"/>
        </w:numPr>
        <w:tabs>
          <w:tab w:val="left" w:pos="142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Цифровая экономика - http://digital-economy.ru</w:t>
      </w:r>
    </w:p>
    <w:p w:rsidR="001500C1" w:rsidRPr="009603BD" w:rsidRDefault="001500C1" w:rsidP="001500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00C1" w:rsidRPr="001500C1" w:rsidRDefault="001500C1" w:rsidP="001500C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 xml:space="preserve">4. КОНТРОЛЬ И ОЦЕНКА РЕЗУЛЬТАТОВ </w:t>
      </w:r>
    </w:p>
    <w:p w:rsidR="001500C1" w:rsidRPr="001500C1" w:rsidRDefault="001500C1" w:rsidP="001500C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>ОСВОЕНИЯ УЧЕБНОЙ ДИСЦИПЛИНЫ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4139"/>
        <w:gridCol w:w="1752"/>
      </w:tblGrid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Основные характеристики коммуникационных процессов в цифровой среде;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стратегии цифровой коммуникации;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основные возможности сети Интернет для делового и межличностного общения;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основы цифрового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правила цифрового этикета.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Знает: основы системного подхода, методов поиска, анализа и синтеза информации; основные виды источников информации; основные теоретико-методологические положения философии, социологии, культурологи, экономики; особенности методологии концептуальных подходов к пониманию природы информации как научной и философской категории; основные методы научного исследования.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Зачет 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выбирать стратегию цифровой коммуникации в соответствии с задачами профессиональной деятельности;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использовать инструменты цифрового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соблюдать правила цифрового этикета;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- решать задачи профессиональной деятельности на основе 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цифровой коммуникации;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- выбирать техническое оборудование и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програмное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обеспечение для цифровой коммуникации.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Умеет: осуществлять поиск, анализ, синтез информации для решения поставленных экономических задач в сфере культуры;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анализировать мировоззренческие, социально и личностно значимые философские проблемы; формировать и аргументировано отстаивать собственную позицию 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по различным социальным и философским проблемам; обосновывать и адекватно оценивать современные явления и процессы в общественной жизни на основе системного подхода; самостоятельно анализировать общенаучные тенденции и направления развития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социогуманитарных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наук в условиях информационного общества; самостоятельно анализировать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культуро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>-логическую, естественнонаучную, историческую, психолого-педагогическую ин-формацию; определять ценностные свойства различных видов источников ин-формации; оценивать и прогнозировать последствия своей научной и профессиональной деятельности; сопоставлять раз-личные точки зрения на многообразие явлений и событий, аргументировано обосновывать своё мнение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технологиями цифрового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Владеет: навыками системного применения методов поиска, сбора, анализа и синтеза информации; навыками внутренней и внешней критики различных видов источников информации; способностью анализировать и синтезировать информацию, связанную с проблемами современного общества, а также природой и технологиями формирования основ личностного мировоззрения; методологией и методикой проведения социологического исследования; методологией и методикой изучения наиболее значимых фактов, явлений, процессов в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социогуманитарной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сфере.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1500C1" w:rsidRPr="009603BD" w:rsidRDefault="001500C1" w:rsidP="001500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452C6" w:rsidRDefault="007452C6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836C1D" w:rsidRPr="00693378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836C1D">
        <w:rPr>
          <w:rFonts w:ascii="Arial" w:eastAsia="Times New Roman" w:hAnsi="Arial" w:cs="Arial"/>
          <w:b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836C1D" w:rsidRPr="002B5584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использовать интернет-технологии в коммуникационной практике;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рассчитывать с помощью формул используя теоремы;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моделировать и исследовать системы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 xml:space="preserve">решать различные задачи;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выполнять графические работы используя расчеты;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обрабатывать аналоговую систему.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уровни и объекты управления в цифровых системах и функциональные связи;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принципы обработки аналоговых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знать структуру система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дискретизацию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эквивалентные схемы;</w:t>
      </w:r>
    </w:p>
    <w:p w:rsid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теоремы.</w:t>
      </w:r>
    </w:p>
    <w:p w:rsidR="00836C1D" w:rsidRPr="00836C1D" w:rsidRDefault="00836C1D" w:rsidP="00836C1D">
      <w:pPr>
        <w:pStyle w:val="a7"/>
        <w:spacing w:before="0" w:after="0"/>
        <w:ind w:left="709"/>
        <w:jc w:val="both"/>
        <w:rPr>
          <w:rFonts w:ascii="Arial" w:hAnsi="Arial" w:cs="Arial"/>
        </w:rPr>
      </w:pPr>
    </w:p>
    <w:p w:rsidR="00836C1D" w:rsidRPr="002B5584" w:rsidRDefault="00836C1D" w:rsidP="0083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1837" w:type="dxa"/>
          </w:tcPr>
          <w:p w:rsidR="00836C1D" w:rsidRPr="007452C6" w:rsidRDefault="00836C1D" w:rsidP="00F1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836C1D" w:rsidRDefault="00836C1D" w:rsidP="00836C1D">
      <w:pPr>
        <w:rPr>
          <w:rFonts w:ascii="Arial" w:hAnsi="Arial" w:cs="Arial"/>
          <w:b/>
        </w:rPr>
      </w:pPr>
    </w:p>
    <w:p w:rsidR="00836C1D" w:rsidRDefault="00836C1D" w:rsidP="00836C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836C1D" w:rsidRDefault="00836C1D" w:rsidP="00836C1D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36C1D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836C1D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 ОП.07 Основы цифровой экономики (Основы цифрового управления)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836C1D">
        <w:rPr>
          <w:rFonts w:ascii="Arial" w:hAnsi="Arial" w:cs="Arial"/>
          <w:color w:val="000000"/>
          <w:sz w:val="24"/>
          <w:szCs w:val="24"/>
        </w:rPr>
        <w:tab/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цифрового управления)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цифрового управления)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836C1D" w:rsidRPr="00BC3366" w:rsidRDefault="00836C1D" w:rsidP="00836C1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836C1D" w:rsidRPr="00836C1D" w:rsidTr="00F17E44">
        <w:trPr>
          <w:trHeight w:val="649"/>
        </w:trPr>
        <w:tc>
          <w:tcPr>
            <w:tcW w:w="195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30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836C1D" w:rsidRPr="00836C1D" w:rsidTr="00F17E44">
        <w:trPr>
          <w:trHeight w:val="212"/>
        </w:trPr>
        <w:tc>
          <w:tcPr>
            <w:tcW w:w="1957" w:type="dxa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0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систему.</w:t>
            </w:r>
          </w:p>
        </w:tc>
        <w:tc>
          <w:tcPr>
            <w:tcW w:w="3827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уровни и объекты управления в цифровых системах и функциональные связи;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принципы обработки аналоговых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знать структуру система цифрового управления;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эквивалентные схемы;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теоремы.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836C1D" w:rsidRPr="00836C1D" w:rsidTr="00F17E44">
        <w:trPr>
          <w:trHeight w:val="3469"/>
        </w:trPr>
        <w:tc>
          <w:tcPr>
            <w:tcW w:w="1957" w:type="dxa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C1D">
              <w:rPr>
                <w:rFonts w:ascii="Arial" w:hAnsi="Arial" w:cs="Arial"/>
                <w:sz w:val="24"/>
                <w:szCs w:val="24"/>
              </w:rPr>
              <w:t>ОК.1 – ОК.9</w:t>
            </w:r>
          </w:p>
        </w:tc>
        <w:tc>
          <w:tcPr>
            <w:tcW w:w="3430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6C1D" w:rsidRDefault="00836C1D" w:rsidP="00836C1D">
      <w:pPr>
        <w:suppressAutoHyphens/>
        <w:rPr>
          <w:rFonts w:ascii="Times New Roman" w:hAnsi="Times New Roman"/>
          <w:b/>
        </w:rPr>
      </w:pP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36C1D" w:rsidRPr="00836C1D" w:rsidTr="00F17E44">
        <w:trPr>
          <w:trHeight w:val="423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836C1D" w:rsidRPr="00836C1D" w:rsidTr="00F17E44">
        <w:trPr>
          <w:trHeight w:val="279"/>
        </w:trPr>
        <w:tc>
          <w:tcPr>
            <w:tcW w:w="5000" w:type="pct"/>
            <w:gridSpan w:val="2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836C1D" w:rsidRPr="00836C1D" w:rsidTr="00F17E44">
        <w:trPr>
          <w:trHeight w:val="381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лабораторные работы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17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практические занятия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836C1D" w:rsidRPr="00836C1D" w:rsidTr="00F17E44">
        <w:trPr>
          <w:trHeight w:val="40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контрольная работа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72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i/>
                <w:sz w:val="24"/>
              </w:rPr>
              <w:lastRenderedPageBreak/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836C1D" w:rsidRPr="00836C1D" w:rsidTr="00F17E44">
        <w:trPr>
          <w:trHeight w:val="308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Промежуточная аттестация</w:t>
            </w:r>
            <w:r w:rsidRPr="00836C1D">
              <w:rPr>
                <w:rFonts w:ascii="Arial" w:hAnsi="Arial" w:cs="Arial"/>
                <w:i/>
                <w:iCs/>
                <w:sz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836C1D" w:rsidRPr="00322AAD" w:rsidRDefault="00836C1D" w:rsidP="00836C1D">
      <w:pPr>
        <w:rPr>
          <w:rFonts w:ascii="Times New Roman" w:hAnsi="Times New Roman"/>
          <w:b/>
          <w:i/>
        </w:rPr>
        <w:sectPr w:rsidR="00836C1D" w:rsidRPr="00322AAD" w:rsidSect="005F171E">
          <w:footerReference w:type="even" r:id="rId29"/>
          <w:footerReference w:type="default" r:id="rId3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836C1D" w:rsidRPr="00836C1D" w:rsidRDefault="00836C1D" w:rsidP="00836C1D">
      <w:pPr>
        <w:rPr>
          <w:rFonts w:ascii="Arial" w:hAnsi="Arial" w:cs="Arial"/>
          <w:b/>
          <w:bCs/>
          <w:sz w:val="24"/>
        </w:rPr>
      </w:pPr>
      <w:r w:rsidRPr="00836C1D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389"/>
        <w:gridCol w:w="1229"/>
        <w:gridCol w:w="1958"/>
      </w:tblGrid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Объем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 часах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Cs w:val="24"/>
              </w:rPr>
              <w:t>2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1.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Основы цифрового управления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563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6C1D" w:rsidRPr="00836C1D" w:rsidRDefault="00836C1D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Cs w:val="24"/>
              </w:rPr>
              <w:t xml:space="preserve">Основные  понятия. Квалификация сигналов и систем. Особенности цифровых систем. Методы исследования цифровых систем. Квантование непрерывного сигнала. Цифровые законы управления. 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2.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Линейные дискретные системы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Анализ последовательностей. Вычисление изображений.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Линейные дискретные системы. Основные понятия. Импульсная характеристика.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Понятие устойчивости. Устойчивость линейных сигналов. Алгебраические критерии устойчивости.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Одноконтурная дискретная система. Физическая реализуемость. Некорректные системы. Устойчивость.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Понятие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>. Нестабилизируемые объекты.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№1.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технологического процесса как объекта управления.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8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№2. </w:t>
            </w:r>
            <w:r w:rsidRPr="00836C1D">
              <w:rPr>
                <w:rFonts w:ascii="Arial" w:hAnsi="Arial" w:cs="Arial"/>
                <w:bCs/>
                <w:szCs w:val="24"/>
              </w:rPr>
              <w:t>Переходные процессы в системах автоматического регулирования.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№3. </w:t>
            </w:r>
            <w:r w:rsidRPr="00836C1D">
              <w:rPr>
                <w:rFonts w:ascii="Arial" w:hAnsi="Arial" w:cs="Arial"/>
                <w:bCs/>
                <w:szCs w:val="24"/>
              </w:rPr>
              <w:t>Построение временных характеристик типовых динамических звеньев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№4. </w:t>
            </w:r>
            <w:r w:rsidRPr="00836C1D">
              <w:rPr>
                <w:rFonts w:ascii="Arial" w:hAnsi="Arial" w:cs="Arial"/>
                <w:bCs/>
                <w:szCs w:val="24"/>
              </w:rPr>
              <w:t>Преобразование структурных схем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3.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Анализ цифровых систем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Дискретизация непрерывных процессов.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Аналоговые  модели дискретных сигналов. Модели дискретных сигналов.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Дискретизация простейшей импульсной системы. Дискретизация моделей. Основные формулы.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Передаточные функции цифровых систем. Замкнутые и разомкнутые системы. Система </w:t>
            </w:r>
            <w:r w:rsidRPr="00836C1D">
              <w:rPr>
                <w:rFonts w:ascii="Arial" w:hAnsi="Arial" w:cs="Arial"/>
                <w:bCs/>
                <w:szCs w:val="24"/>
              </w:rPr>
              <w:lastRenderedPageBreak/>
              <w:t>ДПФ.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Устойчивость цифровых систем. Основные понятия.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 xml:space="preserve"> в вырожденных случаях.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№5.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Устойчивость линейных систем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6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№6.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Исследование систем цифрового управления.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№7.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  <w:r w:rsidRPr="00836C1D">
              <w:rPr>
                <w:rFonts w:ascii="Arial" w:hAnsi="Arial" w:cs="Arial"/>
                <w:bCs/>
                <w:szCs w:val="24"/>
              </w:rPr>
              <w:t>Исследование динамики цифровой системы управления с релейным законом.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4.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Синтез цифровых регуляторов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Переоборудование непрерывных регуляторов. Численное интегрирование. Квантование.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Размещение полюсов. Эквивалентная дискретная система. 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Эквивалентные схемы.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№8. </w:t>
            </w:r>
            <w:r w:rsidRPr="00836C1D">
              <w:rPr>
                <w:rFonts w:ascii="Arial" w:hAnsi="Arial" w:cs="Arial"/>
                <w:bCs/>
                <w:szCs w:val="24"/>
              </w:rPr>
              <w:t>Компьютерная оптимизация цифровых систем управления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№9.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частотных характеристик и оценка устойчивости</w:t>
            </w: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ЗАЧЕТ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2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3964" w:type="pct"/>
            <w:gridSpan w:val="2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Всего:</w:t>
            </w:r>
          </w:p>
        </w:tc>
        <w:tc>
          <w:tcPr>
            <w:tcW w:w="427" w:type="pct"/>
            <w:vAlign w:val="center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36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</w:tbl>
    <w:p w:rsidR="00836C1D" w:rsidRPr="00322AAD" w:rsidRDefault="00836C1D" w:rsidP="00836C1D">
      <w:pPr>
        <w:pStyle w:val="a7"/>
        <w:ind w:left="709"/>
        <w:rPr>
          <w:i/>
        </w:rPr>
      </w:pPr>
    </w:p>
    <w:p w:rsidR="00836C1D" w:rsidRPr="00322AAD" w:rsidRDefault="00836C1D" w:rsidP="00836C1D">
      <w:pPr>
        <w:ind w:firstLine="709"/>
        <w:rPr>
          <w:rFonts w:ascii="Times New Roman" w:hAnsi="Times New Roman"/>
          <w:i/>
        </w:rPr>
        <w:sectPr w:rsidR="00836C1D" w:rsidRPr="00322AAD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36C1D" w:rsidRPr="00836C1D" w:rsidRDefault="00836C1D" w:rsidP="00836C1D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Реализация программы дисциплины ОП.07 Основы цифровой экономики (Основы цифрового управления) требует наличия учебного кабинета математических дисциплин.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36C1D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836C1D">
        <w:rPr>
          <w:rFonts w:ascii="Arial" w:hAnsi="Arial" w:cs="Arial"/>
          <w:sz w:val="24"/>
          <w:szCs w:val="24"/>
        </w:rPr>
        <w:t>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Перечень</w:t>
      </w:r>
      <w:r w:rsidRPr="00836C1D">
        <w:rPr>
          <w:rFonts w:ascii="Arial" w:hAnsi="Arial" w:cs="Arial"/>
          <w:sz w:val="24"/>
          <w:szCs w:val="24"/>
        </w:rPr>
        <w:tab/>
        <w:t>рекомендуемых</w:t>
      </w:r>
      <w:r w:rsidRPr="00836C1D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1. Глушко Е.К. Управление развитием цифровой экономики: правовые вопросы. – М.: </w:t>
      </w:r>
      <w:proofErr w:type="spellStart"/>
      <w:r w:rsidRPr="00836C1D">
        <w:rPr>
          <w:rFonts w:ascii="Arial" w:hAnsi="Arial" w:cs="Arial"/>
          <w:sz w:val="24"/>
          <w:szCs w:val="24"/>
        </w:rPr>
        <w:t>Теис</w:t>
      </w:r>
      <w:proofErr w:type="spellEnd"/>
      <w:r w:rsidRPr="00836C1D">
        <w:rPr>
          <w:rFonts w:ascii="Arial" w:hAnsi="Arial" w:cs="Arial"/>
          <w:sz w:val="24"/>
          <w:szCs w:val="24"/>
        </w:rPr>
        <w:t>, 2018. –128 с.</w:t>
      </w:r>
    </w:p>
    <w:p w:rsidR="00836C1D" w:rsidRPr="00836C1D" w:rsidRDefault="00836C1D" w:rsidP="00836C1D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2. Поляков К.Ю. Основы теории цифровых систем управления: учебное пособие; </w:t>
      </w:r>
      <w:proofErr w:type="spellStart"/>
      <w:r w:rsidRPr="00836C1D">
        <w:rPr>
          <w:rFonts w:ascii="Arial" w:hAnsi="Arial" w:cs="Arial"/>
          <w:sz w:val="24"/>
          <w:szCs w:val="24"/>
        </w:rPr>
        <w:t>СПбМТУ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. – СПб.: 2006. 161с. 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Дополнительные источники: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1.</w:t>
      </w:r>
      <w:r w:rsidRPr="00836C1D">
        <w:rPr>
          <w:rFonts w:ascii="Arial" w:hAnsi="Arial" w:cs="Arial"/>
          <w:sz w:val="24"/>
          <w:szCs w:val="24"/>
        </w:rPr>
        <w:tab/>
        <w:t xml:space="preserve">Гусев  Н.В., </w:t>
      </w:r>
      <w:proofErr w:type="spellStart"/>
      <w:r w:rsidRPr="00836C1D">
        <w:rPr>
          <w:rFonts w:ascii="Arial" w:hAnsi="Arial" w:cs="Arial"/>
          <w:sz w:val="24"/>
          <w:szCs w:val="24"/>
        </w:rPr>
        <w:t>Букреев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 В.Г. Система цифрового управления многокоординатными следящими электроприводами: учебное пособие/ Томск: Изд-во Политехнического университета, 2010.-213с.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64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Интернет-ресурсы:</w:t>
      </w:r>
    </w:p>
    <w:p w:rsidR="00836C1D" w:rsidRPr="00836C1D" w:rsidRDefault="00836C1D" w:rsidP="00836C1D">
      <w:pPr>
        <w:numPr>
          <w:ilvl w:val="0"/>
          <w:numId w:val="28"/>
        </w:numPr>
        <w:spacing w:after="200" w:line="276" w:lineRule="auto"/>
        <w:ind w:left="0" w:firstLine="0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коммерцией: учебник / Л.В. </w:t>
      </w:r>
      <w:proofErr w:type="spellStart"/>
      <w:r w:rsidRPr="00836C1D">
        <w:rPr>
          <w:rFonts w:ascii="Arial" w:hAnsi="Arial" w:cs="Arial"/>
          <w:sz w:val="24"/>
          <w:szCs w:val="24"/>
        </w:rPr>
        <w:t>Лапидус</w:t>
      </w:r>
      <w:proofErr w:type="spellEnd"/>
      <w:r w:rsidRPr="00836C1D">
        <w:rPr>
          <w:rFonts w:ascii="Arial" w:hAnsi="Arial" w:cs="Arial"/>
          <w:sz w:val="24"/>
          <w:szCs w:val="24"/>
        </w:rPr>
        <w:t>. - М.: ИНФРА-М, 2018. - 479 с. [Электронный ресурс]</w:t>
      </w:r>
    </w:p>
    <w:p w:rsidR="00836C1D" w:rsidRPr="00836C1D" w:rsidRDefault="00836C1D" w:rsidP="00836C1D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ДИСЦИПЛИНЫ</w:t>
      </w:r>
    </w:p>
    <w:p w:rsidR="00836C1D" w:rsidRPr="009603BD" w:rsidRDefault="00836C1D" w:rsidP="00836C1D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9"/>
        <w:gridCol w:w="4140"/>
        <w:gridCol w:w="1752"/>
      </w:tblGrid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Результаты обучения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уровни и объекты управления в цифровых системах и функциональные связи;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- принципы обработки </w:t>
            </w: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аналоговых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знать структуру система цифрового управления;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эквивалентные схемы;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теоремы.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Знает: основные понятия аналоговых, дискретных, цифровых разомкнутых и замкнутых и непрерывных систем;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Аналоговые входные сигналы, процесс квантования, цифровые и </w:t>
            </w:r>
            <w:r w:rsidRPr="00836C1D">
              <w:rPr>
                <w:rFonts w:ascii="Arial" w:hAnsi="Arial" w:cs="Arial"/>
                <w:bCs/>
                <w:sz w:val="24"/>
              </w:rPr>
              <w:lastRenderedPageBreak/>
              <w:t xml:space="preserve">аналоговые преобразователи, основные преимущества и недостатки цифровой техники; методы исследования цифровых систем; 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Квантование по времени и уровню, что такое квантование, понятие периода и уровня; линейные законы управления; вычисление изображений; линейные и дискретные системы; понятие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стабилизируемости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 xml:space="preserve"> и не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стабилизируемости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; анализы цифровых систем; переоборудование непрерывных регуляторов.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Зачёт 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ОК.01 - ОК.09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систему.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Умеет: выполнять расчеты с помощью теоремы Котельникова-Шеннона; с помощью  законов управления; выполнять анализ последовательностей; преобразование, вычисление изображений, восстанавливать оригинал, разлаживать на дроби, выполнять высчитывания с помощью  линейных дискретных систем, выполнять расчету по Ляпунову,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Джури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, Михайлова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Зачёт</w:t>
            </w:r>
          </w:p>
        </w:tc>
      </w:tr>
    </w:tbl>
    <w:p w:rsidR="00836C1D" w:rsidRPr="009603BD" w:rsidRDefault="00836C1D" w:rsidP="00836C1D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500996" w:rsidRPr="00693378" w:rsidRDefault="00500996" w:rsidP="001500C1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525"/>
        </w:tabs>
        <w:rPr>
          <w:rFonts w:ascii="Arial" w:hAnsi="Arial" w:cs="Arial"/>
          <w:sz w:val="24"/>
          <w:szCs w:val="28"/>
        </w:rPr>
      </w:pPr>
    </w:p>
    <w:sectPr w:rsidR="00500996" w:rsidRPr="0069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4A9" w:rsidRDefault="00BC04A9">
      <w:pPr>
        <w:spacing w:after="0" w:line="240" w:lineRule="auto"/>
      </w:pPr>
      <w:r>
        <w:separator/>
      </w:r>
    </w:p>
  </w:endnote>
  <w:endnote w:type="continuationSeparator" w:id="0">
    <w:p w:rsidR="00BC04A9" w:rsidRDefault="00BC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C2" w:rsidRDefault="000458C2" w:rsidP="000458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58C2" w:rsidRDefault="000458C2" w:rsidP="000458C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C2" w:rsidRDefault="000458C2">
    <w:pPr>
      <w:pStyle w:val="a3"/>
      <w:jc w:val="right"/>
    </w:pPr>
  </w:p>
  <w:p w:rsidR="000458C2" w:rsidRDefault="000458C2" w:rsidP="000458C2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C2" w:rsidRDefault="000458C2" w:rsidP="000458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58C2" w:rsidRDefault="000458C2" w:rsidP="000458C2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C2" w:rsidRDefault="000458C2" w:rsidP="000458C2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C1" w:rsidRDefault="001500C1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00C1" w:rsidRDefault="001500C1" w:rsidP="00733AEF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C1" w:rsidRDefault="001500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E3380">
      <w:rPr>
        <w:noProof/>
      </w:rPr>
      <w:t>35</w:t>
    </w:r>
    <w:r>
      <w:fldChar w:fldCharType="end"/>
    </w:r>
  </w:p>
  <w:p w:rsidR="001500C1" w:rsidRDefault="001500C1" w:rsidP="00733AEF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C1D" w:rsidRDefault="00836C1D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6C1D" w:rsidRDefault="00836C1D" w:rsidP="00733AEF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C1D" w:rsidRDefault="00836C1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E3380">
      <w:rPr>
        <w:noProof/>
      </w:rPr>
      <w:t>47</w:t>
    </w:r>
    <w:r>
      <w:fldChar w:fldCharType="end"/>
    </w:r>
  </w:p>
  <w:p w:rsidR="00836C1D" w:rsidRDefault="00836C1D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4A9" w:rsidRDefault="00BC04A9">
      <w:pPr>
        <w:spacing w:after="0" w:line="240" w:lineRule="auto"/>
      </w:pPr>
      <w:r>
        <w:separator/>
      </w:r>
    </w:p>
  </w:footnote>
  <w:footnote w:type="continuationSeparator" w:id="0">
    <w:p w:rsidR="00BC04A9" w:rsidRDefault="00BC0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C2" w:rsidRDefault="000458C2" w:rsidP="000458C2">
    <w:pPr>
      <w:pStyle w:val="a9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130C196C"/>
    <w:lvl w:ilvl="0" w:tplc="BBEE0940">
      <w:start w:val="1"/>
      <w:numFmt w:val="bullet"/>
      <w:lvlText w:val="в"/>
      <w:lvlJc w:val="left"/>
    </w:lvl>
    <w:lvl w:ilvl="1" w:tplc="5DCCB124">
      <w:start w:val="1"/>
      <w:numFmt w:val="bullet"/>
      <w:lvlText w:val="-"/>
      <w:lvlJc w:val="left"/>
    </w:lvl>
    <w:lvl w:ilvl="2" w:tplc="28107326">
      <w:numFmt w:val="decimal"/>
      <w:lvlText w:val=""/>
      <w:lvlJc w:val="left"/>
    </w:lvl>
    <w:lvl w:ilvl="3" w:tplc="FAFAFA34">
      <w:numFmt w:val="decimal"/>
      <w:lvlText w:val=""/>
      <w:lvlJc w:val="left"/>
    </w:lvl>
    <w:lvl w:ilvl="4" w:tplc="2EE8F0C4">
      <w:numFmt w:val="decimal"/>
      <w:lvlText w:val=""/>
      <w:lvlJc w:val="left"/>
    </w:lvl>
    <w:lvl w:ilvl="5" w:tplc="51AE0526">
      <w:numFmt w:val="decimal"/>
      <w:lvlText w:val=""/>
      <w:lvlJc w:val="left"/>
    </w:lvl>
    <w:lvl w:ilvl="6" w:tplc="CE785CC6">
      <w:numFmt w:val="decimal"/>
      <w:lvlText w:val=""/>
      <w:lvlJc w:val="left"/>
    </w:lvl>
    <w:lvl w:ilvl="7" w:tplc="7A48BB38">
      <w:numFmt w:val="decimal"/>
      <w:lvlText w:val=""/>
      <w:lvlJc w:val="left"/>
    </w:lvl>
    <w:lvl w:ilvl="8" w:tplc="E696A9A4">
      <w:numFmt w:val="decimal"/>
      <w:lvlText w:val=""/>
      <w:lvlJc w:val="left"/>
    </w:lvl>
  </w:abstractNum>
  <w:abstractNum w:abstractNumId="1">
    <w:nsid w:val="0000390C"/>
    <w:multiLevelType w:val="hybridMultilevel"/>
    <w:tmpl w:val="B46873D6"/>
    <w:lvl w:ilvl="0" w:tplc="4C361200">
      <w:start w:val="3"/>
      <w:numFmt w:val="decimal"/>
      <w:lvlText w:val="%1."/>
      <w:lvlJc w:val="left"/>
      <w:pPr>
        <w:ind w:left="0" w:firstLine="0"/>
      </w:pPr>
    </w:lvl>
    <w:lvl w:ilvl="1" w:tplc="F1141152">
      <w:numFmt w:val="decimal"/>
      <w:lvlText w:val=""/>
      <w:lvlJc w:val="left"/>
      <w:pPr>
        <w:ind w:left="0" w:firstLine="0"/>
      </w:pPr>
    </w:lvl>
    <w:lvl w:ilvl="2" w:tplc="F58A5DB0">
      <w:numFmt w:val="decimal"/>
      <w:lvlText w:val=""/>
      <w:lvlJc w:val="left"/>
      <w:pPr>
        <w:ind w:left="0" w:firstLine="0"/>
      </w:pPr>
    </w:lvl>
    <w:lvl w:ilvl="3" w:tplc="A1FCDD2E">
      <w:numFmt w:val="decimal"/>
      <w:lvlText w:val=""/>
      <w:lvlJc w:val="left"/>
      <w:pPr>
        <w:ind w:left="0" w:firstLine="0"/>
      </w:pPr>
    </w:lvl>
    <w:lvl w:ilvl="4" w:tplc="EA3E08F8">
      <w:numFmt w:val="decimal"/>
      <w:lvlText w:val=""/>
      <w:lvlJc w:val="left"/>
      <w:pPr>
        <w:ind w:left="0" w:firstLine="0"/>
      </w:pPr>
    </w:lvl>
    <w:lvl w:ilvl="5" w:tplc="79425F2A">
      <w:numFmt w:val="decimal"/>
      <w:lvlText w:val=""/>
      <w:lvlJc w:val="left"/>
      <w:pPr>
        <w:ind w:left="0" w:firstLine="0"/>
      </w:pPr>
    </w:lvl>
    <w:lvl w:ilvl="6" w:tplc="428C70D6">
      <w:numFmt w:val="decimal"/>
      <w:lvlText w:val=""/>
      <w:lvlJc w:val="left"/>
      <w:pPr>
        <w:ind w:left="0" w:firstLine="0"/>
      </w:pPr>
    </w:lvl>
    <w:lvl w:ilvl="7" w:tplc="4DA07666">
      <w:numFmt w:val="decimal"/>
      <w:lvlText w:val=""/>
      <w:lvlJc w:val="left"/>
      <w:pPr>
        <w:ind w:left="0" w:firstLine="0"/>
      </w:pPr>
    </w:lvl>
    <w:lvl w:ilvl="8" w:tplc="B91293A8">
      <w:numFmt w:val="decimal"/>
      <w:lvlText w:val=""/>
      <w:lvlJc w:val="left"/>
      <w:pPr>
        <w:ind w:left="0" w:firstLine="0"/>
      </w:pPr>
    </w:lvl>
  </w:abstractNum>
  <w:abstractNum w:abstractNumId="2">
    <w:nsid w:val="0000491C"/>
    <w:multiLevelType w:val="hybridMultilevel"/>
    <w:tmpl w:val="D0B68118"/>
    <w:lvl w:ilvl="0" w:tplc="150A720A">
      <w:start w:val="1"/>
      <w:numFmt w:val="decimal"/>
      <w:lvlText w:val="%1."/>
      <w:lvlJc w:val="left"/>
      <w:pPr>
        <w:ind w:left="0" w:firstLine="0"/>
      </w:pPr>
    </w:lvl>
    <w:lvl w:ilvl="1" w:tplc="66367C3A">
      <w:numFmt w:val="decimal"/>
      <w:lvlText w:val=""/>
      <w:lvlJc w:val="left"/>
      <w:pPr>
        <w:ind w:left="0" w:firstLine="0"/>
      </w:pPr>
    </w:lvl>
    <w:lvl w:ilvl="2" w:tplc="43F0A53C">
      <w:numFmt w:val="decimal"/>
      <w:lvlText w:val=""/>
      <w:lvlJc w:val="left"/>
      <w:pPr>
        <w:ind w:left="0" w:firstLine="0"/>
      </w:pPr>
    </w:lvl>
    <w:lvl w:ilvl="3" w:tplc="574EDE00">
      <w:numFmt w:val="decimal"/>
      <w:lvlText w:val=""/>
      <w:lvlJc w:val="left"/>
      <w:pPr>
        <w:ind w:left="0" w:firstLine="0"/>
      </w:pPr>
    </w:lvl>
    <w:lvl w:ilvl="4" w:tplc="3E967456">
      <w:numFmt w:val="decimal"/>
      <w:lvlText w:val=""/>
      <w:lvlJc w:val="left"/>
      <w:pPr>
        <w:ind w:left="0" w:firstLine="0"/>
      </w:pPr>
    </w:lvl>
    <w:lvl w:ilvl="5" w:tplc="866A0DCE">
      <w:numFmt w:val="decimal"/>
      <w:lvlText w:val=""/>
      <w:lvlJc w:val="left"/>
      <w:pPr>
        <w:ind w:left="0" w:firstLine="0"/>
      </w:pPr>
    </w:lvl>
    <w:lvl w:ilvl="6" w:tplc="13249A04">
      <w:numFmt w:val="decimal"/>
      <w:lvlText w:val=""/>
      <w:lvlJc w:val="left"/>
      <w:pPr>
        <w:ind w:left="0" w:firstLine="0"/>
      </w:pPr>
    </w:lvl>
    <w:lvl w:ilvl="7" w:tplc="14CC441A">
      <w:numFmt w:val="decimal"/>
      <w:lvlText w:val=""/>
      <w:lvlJc w:val="left"/>
      <w:pPr>
        <w:ind w:left="0" w:firstLine="0"/>
      </w:pPr>
    </w:lvl>
    <w:lvl w:ilvl="8" w:tplc="F5EE6630">
      <w:numFmt w:val="decimal"/>
      <w:lvlText w:val=""/>
      <w:lvlJc w:val="left"/>
      <w:pPr>
        <w:ind w:left="0" w:firstLine="0"/>
      </w:pPr>
    </w:lvl>
  </w:abstractNum>
  <w:abstractNum w:abstractNumId="3">
    <w:nsid w:val="00004D06"/>
    <w:multiLevelType w:val="hybridMultilevel"/>
    <w:tmpl w:val="D0C6EA06"/>
    <w:lvl w:ilvl="0" w:tplc="A3C8995A">
      <w:start w:val="6"/>
      <w:numFmt w:val="decimal"/>
      <w:lvlText w:val="%1."/>
      <w:lvlJc w:val="left"/>
      <w:pPr>
        <w:ind w:left="0" w:firstLine="0"/>
      </w:pPr>
    </w:lvl>
    <w:lvl w:ilvl="1" w:tplc="B2C6D774">
      <w:numFmt w:val="decimal"/>
      <w:lvlText w:val=""/>
      <w:lvlJc w:val="left"/>
      <w:pPr>
        <w:ind w:left="0" w:firstLine="0"/>
      </w:pPr>
    </w:lvl>
    <w:lvl w:ilvl="2" w:tplc="388497B8">
      <w:numFmt w:val="decimal"/>
      <w:lvlText w:val=""/>
      <w:lvlJc w:val="left"/>
      <w:pPr>
        <w:ind w:left="0" w:firstLine="0"/>
      </w:pPr>
    </w:lvl>
    <w:lvl w:ilvl="3" w:tplc="F134F82E">
      <w:numFmt w:val="decimal"/>
      <w:lvlText w:val=""/>
      <w:lvlJc w:val="left"/>
      <w:pPr>
        <w:ind w:left="0" w:firstLine="0"/>
      </w:pPr>
    </w:lvl>
    <w:lvl w:ilvl="4" w:tplc="7E180364">
      <w:numFmt w:val="decimal"/>
      <w:lvlText w:val=""/>
      <w:lvlJc w:val="left"/>
      <w:pPr>
        <w:ind w:left="0" w:firstLine="0"/>
      </w:pPr>
    </w:lvl>
    <w:lvl w:ilvl="5" w:tplc="579EA74E">
      <w:numFmt w:val="decimal"/>
      <w:lvlText w:val=""/>
      <w:lvlJc w:val="left"/>
      <w:pPr>
        <w:ind w:left="0" w:firstLine="0"/>
      </w:pPr>
    </w:lvl>
    <w:lvl w:ilvl="6" w:tplc="EA9AD7EC">
      <w:numFmt w:val="decimal"/>
      <w:lvlText w:val=""/>
      <w:lvlJc w:val="left"/>
      <w:pPr>
        <w:ind w:left="0" w:firstLine="0"/>
      </w:pPr>
    </w:lvl>
    <w:lvl w:ilvl="7" w:tplc="F64EC3C6">
      <w:numFmt w:val="decimal"/>
      <w:lvlText w:val=""/>
      <w:lvlJc w:val="left"/>
      <w:pPr>
        <w:ind w:left="0" w:firstLine="0"/>
      </w:pPr>
    </w:lvl>
    <w:lvl w:ilvl="8" w:tplc="2018ABF6">
      <w:numFmt w:val="decimal"/>
      <w:lvlText w:val=""/>
      <w:lvlJc w:val="left"/>
      <w:pPr>
        <w:ind w:left="0" w:firstLine="0"/>
      </w:pPr>
    </w:lvl>
  </w:abstractNum>
  <w:abstractNum w:abstractNumId="4">
    <w:nsid w:val="00004DB7"/>
    <w:multiLevelType w:val="hybridMultilevel"/>
    <w:tmpl w:val="78108326"/>
    <w:lvl w:ilvl="0" w:tplc="EB62B802">
      <w:start w:val="4"/>
      <w:numFmt w:val="decimal"/>
      <w:lvlText w:val="%1."/>
      <w:lvlJc w:val="left"/>
      <w:pPr>
        <w:ind w:left="0" w:firstLine="0"/>
      </w:pPr>
    </w:lvl>
    <w:lvl w:ilvl="1" w:tplc="AD38BA06">
      <w:numFmt w:val="decimal"/>
      <w:lvlText w:val=""/>
      <w:lvlJc w:val="left"/>
      <w:pPr>
        <w:ind w:left="0" w:firstLine="0"/>
      </w:pPr>
    </w:lvl>
    <w:lvl w:ilvl="2" w:tplc="2F0C4B20">
      <w:numFmt w:val="decimal"/>
      <w:lvlText w:val=""/>
      <w:lvlJc w:val="left"/>
      <w:pPr>
        <w:ind w:left="0" w:firstLine="0"/>
      </w:pPr>
    </w:lvl>
    <w:lvl w:ilvl="3" w:tplc="57CEDE7C">
      <w:numFmt w:val="decimal"/>
      <w:lvlText w:val=""/>
      <w:lvlJc w:val="left"/>
      <w:pPr>
        <w:ind w:left="0" w:firstLine="0"/>
      </w:pPr>
    </w:lvl>
    <w:lvl w:ilvl="4" w:tplc="E256B6A2">
      <w:numFmt w:val="decimal"/>
      <w:lvlText w:val=""/>
      <w:lvlJc w:val="left"/>
      <w:pPr>
        <w:ind w:left="0" w:firstLine="0"/>
      </w:pPr>
    </w:lvl>
    <w:lvl w:ilvl="5" w:tplc="1C904A82">
      <w:numFmt w:val="decimal"/>
      <w:lvlText w:val=""/>
      <w:lvlJc w:val="left"/>
      <w:pPr>
        <w:ind w:left="0" w:firstLine="0"/>
      </w:pPr>
    </w:lvl>
    <w:lvl w:ilvl="6" w:tplc="C9B26670">
      <w:numFmt w:val="decimal"/>
      <w:lvlText w:val=""/>
      <w:lvlJc w:val="left"/>
      <w:pPr>
        <w:ind w:left="0" w:firstLine="0"/>
      </w:pPr>
    </w:lvl>
    <w:lvl w:ilvl="7" w:tplc="37E4A71E">
      <w:numFmt w:val="decimal"/>
      <w:lvlText w:val=""/>
      <w:lvlJc w:val="left"/>
      <w:pPr>
        <w:ind w:left="0" w:firstLine="0"/>
      </w:pPr>
    </w:lvl>
    <w:lvl w:ilvl="8" w:tplc="C7F6DE98">
      <w:numFmt w:val="decimal"/>
      <w:lvlText w:val=""/>
      <w:lvlJc w:val="left"/>
      <w:pPr>
        <w:ind w:left="0" w:firstLine="0"/>
      </w:pPr>
    </w:lvl>
  </w:abstractNum>
  <w:abstractNum w:abstractNumId="5">
    <w:nsid w:val="09B06178"/>
    <w:multiLevelType w:val="hybridMultilevel"/>
    <w:tmpl w:val="17B0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C1698"/>
    <w:multiLevelType w:val="hybridMultilevel"/>
    <w:tmpl w:val="E02A5C70"/>
    <w:lvl w:ilvl="0" w:tplc="48D81F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38E6E06"/>
    <w:multiLevelType w:val="hybridMultilevel"/>
    <w:tmpl w:val="338AC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8772F"/>
    <w:multiLevelType w:val="hybridMultilevel"/>
    <w:tmpl w:val="32A4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24F71"/>
    <w:multiLevelType w:val="hybridMultilevel"/>
    <w:tmpl w:val="C58410B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447F78"/>
    <w:multiLevelType w:val="hybridMultilevel"/>
    <w:tmpl w:val="D89C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86C5B"/>
    <w:multiLevelType w:val="hybridMultilevel"/>
    <w:tmpl w:val="664292A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93421F"/>
    <w:multiLevelType w:val="hybridMultilevel"/>
    <w:tmpl w:val="A5FE7ED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7E6540"/>
    <w:multiLevelType w:val="hybridMultilevel"/>
    <w:tmpl w:val="6DD05AC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64464"/>
    <w:multiLevelType w:val="hybridMultilevel"/>
    <w:tmpl w:val="ED8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BF11236"/>
    <w:multiLevelType w:val="hybridMultilevel"/>
    <w:tmpl w:val="9A0A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AB051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4092D"/>
    <w:multiLevelType w:val="hybridMultilevel"/>
    <w:tmpl w:val="5DA4F82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D526F"/>
    <w:multiLevelType w:val="hybridMultilevel"/>
    <w:tmpl w:val="8152983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4214C"/>
    <w:multiLevelType w:val="hybridMultilevel"/>
    <w:tmpl w:val="213A058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5AE30D2D"/>
    <w:multiLevelType w:val="hybridMultilevel"/>
    <w:tmpl w:val="7910C7D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BC3B66"/>
    <w:multiLevelType w:val="hybridMultilevel"/>
    <w:tmpl w:val="3A042116"/>
    <w:lvl w:ilvl="0" w:tplc="A148BA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DB54D7"/>
    <w:multiLevelType w:val="hybridMultilevel"/>
    <w:tmpl w:val="63F6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E7535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141C38"/>
    <w:multiLevelType w:val="hybridMultilevel"/>
    <w:tmpl w:val="7BC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3"/>
  </w:num>
  <w:num w:numId="4">
    <w:abstractNumId w:val="22"/>
  </w:num>
  <w:num w:numId="5">
    <w:abstractNumId w:val="15"/>
  </w:num>
  <w:num w:numId="6">
    <w:abstractNumId w:val="7"/>
  </w:num>
  <w:num w:numId="7">
    <w:abstractNumId w:val="5"/>
  </w:num>
  <w:num w:numId="8">
    <w:abstractNumId w:val="28"/>
  </w:num>
  <w:num w:numId="9">
    <w:abstractNumId w:val="13"/>
  </w:num>
  <w:num w:numId="10">
    <w:abstractNumId w:val="19"/>
  </w:num>
  <w:num w:numId="11">
    <w:abstractNumId w:val="20"/>
  </w:num>
  <w:num w:numId="12">
    <w:abstractNumId w:val="27"/>
  </w:num>
  <w:num w:numId="13">
    <w:abstractNumId w:val="17"/>
  </w:num>
  <w:num w:numId="14">
    <w:abstractNumId w:val="6"/>
  </w:num>
  <w:num w:numId="15">
    <w:abstractNumId w:val="26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</w:num>
  <w:num w:numId="22">
    <w:abstractNumId w:val="11"/>
  </w:num>
  <w:num w:numId="23">
    <w:abstractNumId w:val="9"/>
  </w:num>
  <w:num w:numId="24">
    <w:abstractNumId w:val="12"/>
  </w:num>
  <w:num w:numId="25">
    <w:abstractNumId w:val="24"/>
  </w:num>
  <w:num w:numId="26">
    <w:abstractNumId w:val="21"/>
  </w:num>
  <w:num w:numId="27">
    <w:abstractNumId w:val="0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7D"/>
    <w:rsid w:val="000458C2"/>
    <w:rsid w:val="001500C1"/>
    <w:rsid w:val="001C5A4F"/>
    <w:rsid w:val="002B5584"/>
    <w:rsid w:val="002E3380"/>
    <w:rsid w:val="003429D5"/>
    <w:rsid w:val="00500996"/>
    <w:rsid w:val="00693378"/>
    <w:rsid w:val="007452C6"/>
    <w:rsid w:val="00836C1D"/>
    <w:rsid w:val="009045C1"/>
    <w:rsid w:val="0098697D"/>
    <w:rsid w:val="00A01B66"/>
    <w:rsid w:val="00B15460"/>
    <w:rsid w:val="00BC04A9"/>
    <w:rsid w:val="00F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3429D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429D5"/>
    <w:rPr>
      <w:rFonts w:cs="Times New Roman"/>
    </w:rPr>
  </w:style>
  <w:style w:type="character" w:styleId="a6">
    <w:name w:val="Hyperlink"/>
    <w:basedOn w:val="a0"/>
    <w:uiPriority w:val="99"/>
    <w:rsid w:val="003429D5"/>
    <w:rPr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429D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29D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429D5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342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29D5"/>
    <w:rPr>
      <w:rFonts w:cs="Times New Roman"/>
    </w:rPr>
  </w:style>
  <w:style w:type="table" w:styleId="ab">
    <w:name w:val="Table Grid"/>
    <w:basedOn w:val="a1"/>
    <w:uiPriority w:val="39"/>
    <w:rsid w:val="0034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0458C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3429D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429D5"/>
    <w:rPr>
      <w:rFonts w:cs="Times New Roman"/>
    </w:rPr>
  </w:style>
  <w:style w:type="character" w:styleId="a6">
    <w:name w:val="Hyperlink"/>
    <w:basedOn w:val="a0"/>
    <w:uiPriority w:val="99"/>
    <w:rsid w:val="003429D5"/>
    <w:rPr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429D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29D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429D5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342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29D5"/>
    <w:rPr>
      <w:rFonts w:cs="Times New Roman"/>
    </w:rPr>
  </w:style>
  <w:style w:type="table" w:styleId="ab">
    <w:name w:val="Table Grid"/>
    <w:basedOn w:val="a1"/>
    <w:uiPriority w:val="39"/>
    <w:rsid w:val="0034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0458C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yperlink" Target="http://znanium.com/bookread2.php?book=94544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75273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c.hse.ru/wp-content/uploads/2018/05/10-ivanov-28129.pdf" TargetMode="Externa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znanium.com/bookread2.php?book=95981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" TargetMode="External"/><Relationship Id="rId20" Type="http://schemas.openxmlformats.org/officeDocument/2006/relationships/hyperlink" Target="http://biblioclub.ru/index.php?page=book&amp;id=454124" TargetMode="Externa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doc107248915_545218865?hash=87045dae5847d45276&amp;dl=79efc675dc9825ae9b" TargetMode="External"/><Relationship Id="rId24" Type="http://schemas.openxmlformats.org/officeDocument/2006/relationships/hyperlink" Target="http://znanium.com/bookread2.php?book=94702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indow.edu.ru" TargetMode="External"/><Relationship Id="rId23" Type="http://schemas.openxmlformats.org/officeDocument/2006/relationships/hyperlink" Target="http://www.iprbookshop.ru/72493.html" TargetMode="External"/><Relationship Id="rId28" Type="http://schemas.openxmlformats.org/officeDocument/2006/relationships/hyperlink" Target="https://portal.edu.asu.ru/course/view.php?id=3799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s://xn--90ax2c.xn--p1ai/catalog/000199_000009_008908282/" TargetMode="External"/><Relationship Id="rId27" Type="http://schemas.openxmlformats.org/officeDocument/2006/relationships/hyperlink" Target="http://znanium.com/bookread2.php?book=944393" TargetMode="External"/><Relationship Id="rId30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9267</Words>
  <Characters>52822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22-10</cp:lastModifiedBy>
  <cp:revision>6</cp:revision>
  <dcterms:created xsi:type="dcterms:W3CDTF">2023-10-24T14:17:00Z</dcterms:created>
  <dcterms:modified xsi:type="dcterms:W3CDTF">2024-12-03T10:06:00Z</dcterms:modified>
</cp:coreProperties>
</file>