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3B" w:rsidRDefault="0011133B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Toc129861224"/>
      <w:bookmarkStart w:id="1" w:name="_Toc129862292"/>
      <w:r w:rsidRPr="00DE6CE2">
        <w:rPr>
          <w:rFonts w:ascii="Arial" w:hAnsi="Arial" w:cs="Arial"/>
          <w:sz w:val="24"/>
          <w:szCs w:val="24"/>
        </w:rPr>
        <w:t>ДЕПАРТАМЕНТ  ОБРАЗОВАНИЯ И НАУКИ ТЮМЕНСКОЙ ОБЛАСТИ</w:t>
      </w:r>
    </w:p>
    <w:p w:rsidR="00E90175" w:rsidRPr="00DE6CE2" w:rsidRDefault="00E90175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ГОСУДАРСТВННОЕ АВТОНОМНОЕ ПРОФЕССИОНАЛЬНОЕ</w:t>
      </w: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11133B" w:rsidRPr="00DE6CE2" w:rsidRDefault="0011133B" w:rsidP="00E9017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4D38E2" w:rsidRDefault="004D38E2" w:rsidP="0011133B">
      <w:pPr>
        <w:suppressAutoHyphens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</w:t>
      </w:r>
      <w:r w:rsidR="00587C5C">
        <w:rPr>
          <w:rFonts w:ascii="Arial" w:hAnsi="Arial" w:cs="Arial"/>
          <w:sz w:val="24"/>
          <w:szCs w:val="24"/>
        </w:rPr>
        <w:t xml:space="preserve"> </w:t>
      </w:r>
      <w:r w:rsidR="00D57D44">
        <w:rPr>
          <w:rFonts w:ascii="Arial" w:hAnsi="Arial" w:cs="Arial"/>
          <w:sz w:val="24"/>
          <w:szCs w:val="24"/>
        </w:rPr>
        <w:t>1</w:t>
      </w:r>
      <w:r w:rsidR="00DC77B1">
        <w:rPr>
          <w:rFonts w:ascii="Arial" w:hAnsi="Arial" w:cs="Arial"/>
          <w:sz w:val="24"/>
          <w:szCs w:val="24"/>
        </w:rPr>
        <w:t>.1</w:t>
      </w:r>
      <w:r w:rsidR="00D57D4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:rsidR="00DC77B1" w:rsidRDefault="004D38E2" w:rsidP="0011133B">
      <w:pPr>
        <w:suppressAutoHyphens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специальности </w:t>
      </w:r>
    </w:p>
    <w:p w:rsidR="0011133B" w:rsidRPr="00DC150E" w:rsidRDefault="004D38E2" w:rsidP="0011133B">
      <w:pPr>
        <w:suppressAutoHyphens/>
        <w:adjustRightInd w:val="0"/>
        <w:spacing w:after="0" w:line="240" w:lineRule="auto"/>
        <w:jc w:val="right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44.02.01 Дошкольное образование</w:t>
      </w:r>
      <w:r w:rsidR="0011133B" w:rsidRPr="00DC150E">
        <w:rPr>
          <w:rFonts w:ascii="Arial" w:hAnsi="Arial" w:cs="Arial"/>
          <w:caps/>
          <w:sz w:val="20"/>
          <w:szCs w:val="20"/>
        </w:rPr>
        <w:t xml:space="preserve">                                                                        </w:t>
      </w:r>
    </w:p>
    <w:p w:rsidR="0011133B" w:rsidRPr="00DC150E" w:rsidRDefault="0011133B" w:rsidP="0011133B">
      <w:pPr>
        <w:jc w:val="both"/>
        <w:rPr>
          <w:rFonts w:ascii="Arial" w:hAnsi="Arial" w:cs="Arial"/>
          <w:b/>
          <w:sz w:val="20"/>
          <w:szCs w:val="20"/>
        </w:rPr>
      </w:pPr>
    </w:p>
    <w:p w:rsidR="0011133B" w:rsidRDefault="0011133B" w:rsidP="0011133B">
      <w:pPr>
        <w:jc w:val="both"/>
        <w:rPr>
          <w:rFonts w:ascii="Arial" w:hAnsi="Arial" w:cs="Arial"/>
          <w:sz w:val="24"/>
          <w:szCs w:val="24"/>
        </w:rPr>
      </w:pPr>
    </w:p>
    <w:p w:rsidR="004D38E2" w:rsidRPr="00DE6CE2" w:rsidRDefault="004D38E2" w:rsidP="0011133B">
      <w:pPr>
        <w:jc w:val="both"/>
        <w:rPr>
          <w:rFonts w:ascii="Arial" w:hAnsi="Arial" w:cs="Arial"/>
          <w:sz w:val="24"/>
          <w:szCs w:val="24"/>
        </w:rPr>
      </w:pPr>
    </w:p>
    <w:p w:rsidR="0011133B" w:rsidRDefault="0011133B" w:rsidP="0011133B">
      <w:pPr>
        <w:jc w:val="center"/>
        <w:rPr>
          <w:rFonts w:ascii="Arial" w:hAnsi="Arial" w:cs="Arial"/>
          <w:b/>
          <w:sz w:val="24"/>
          <w:szCs w:val="24"/>
        </w:rPr>
      </w:pPr>
    </w:p>
    <w:p w:rsidR="0011133B" w:rsidRPr="00DE6CE2" w:rsidRDefault="0011133B" w:rsidP="0011133B">
      <w:pPr>
        <w:jc w:val="center"/>
        <w:rPr>
          <w:rFonts w:ascii="Arial" w:hAnsi="Arial" w:cs="Arial"/>
          <w:b/>
          <w:sz w:val="24"/>
          <w:szCs w:val="24"/>
        </w:rPr>
      </w:pPr>
      <w:r w:rsidRPr="00DE6CE2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11133B" w:rsidRDefault="00DC77B1" w:rsidP="004D38E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ОПЦ.06</w:t>
      </w:r>
      <w:r w:rsidR="0011133B">
        <w:rPr>
          <w:rFonts w:ascii="Arial" w:hAnsi="Arial" w:cs="Arial"/>
          <w:bCs/>
          <w:sz w:val="24"/>
          <w:szCs w:val="24"/>
        </w:rPr>
        <w:t xml:space="preserve"> Проектная </w:t>
      </w:r>
      <w:r w:rsidR="00E90175">
        <w:rPr>
          <w:rFonts w:ascii="Arial" w:hAnsi="Arial" w:cs="Arial"/>
          <w:bCs/>
          <w:sz w:val="24"/>
          <w:szCs w:val="24"/>
        </w:rPr>
        <w:t>и исследовательская деятельность</w:t>
      </w:r>
      <w:r w:rsidR="0011133B">
        <w:rPr>
          <w:rFonts w:ascii="Arial" w:hAnsi="Arial" w:cs="Arial"/>
          <w:bCs/>
          <w:sz w:val="24"/>
          <w:szCs w:val="24"/>
        </w:rPr>
        <w:t xml:space="preserve"> </w:t>
      </w:r>
    </w:p>
    <w:p w:rsidR="0011133B" w:rsidRPr="00DE6CE2" w:rsidRDefault="0011133B" w:rsidP="004D38E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 профессиональной сфере</w:t>
      </w: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Pr="00DE6CE2" w:rsidRDefault="0011133B" w:rsidP="0011133B">
      <w:pPr>
        <w:jc w:val="right"/>
        <w:rPr>
          <w:rFonts w:ascii="Arial" w:hAnsi="Arial" w:cs="Arial"/>
          <w:sz w:val="24"/>
          <w:szCs w:val="24"/>
        </w:rPr>
      </w:pPr>
    </w:p>
    <w:p w:rsidR="0011133B" w:rsidRPr="00DE6CE2" w:rsidRDefault="0011133B" w:rsidP="0011133B">
      <w:pPr>
        <w:jc w:val="right"/>
        <w:rPr>
          <w:rFonts w:ascii="Arial" w:hAnsi="Arial" w:cs="Arial"/>
          <w:b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Pr="00DE6CE2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4D38E2" w:rsidRDefault="004D38E2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11133B" w:rsidP="0011133B">
      <w:pPr>
        <w:rPr>
          <w:rFonts w:ascii="Arial" w:hAnsi="Arial" w:cs="Arial"/>
          <w:bCs/>
          <w:sz w:val="24"/>
          <w:szCs w:val="24"/>
        </w:rPr>
      </w:pPr>
    </w:p>
    <w:p w:rsidR="00D57D44" w:rsidRDefault="00D57D44" w:rsidP="0011133B">
      <w:pPr>
        <w:rPr>
          <w:rFonts w:ascii="Arial" w:hAnsi="Arial" w:cs="Arial"/>
          <w:bCs/>
          <w:sz w:val="24"/>
          <w:szCs w:val="24"/>
        </w:rPr>
      </w:pPr>
    </w:p>
    <w:p w:rsidR="0011133B" w:rsidRDefault="00DC77B1" w:rsidP="0011133B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2025 г.</w:t>
      </w:r>
      <w:r w:rsidR="00F000B9">
        <w:rPr>
          <w:rFonts w:ascii="Arial" w:hAnsi="Arial" w:cs="Arial"/>
          <w:bCs/>
          <w:sz w:val="24"/>
          <w:szCs w:val="24"/>
        </w:rPr>
        <w:t xml:space="preserve"> </w:t>
      </w:r>
    </w:p>
    <w:p w:rsidR="00E90175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</w:t>
      </w:r>
      <w:r w:rsidRPr="00E90175">
        <w:rPr>
          <w:rFonts w:ascii="Arial" w:hAnsi="Arial" w:cs="Arial"/>
          <w:bCs/>
          <w:sz w:val="24"/>
          <w:szCs w:val="24"/>
        </w:rPr>
        <w:t>ОПЦ.0</w:t>
      </w:r>
      <w:r w:rsidR="00DC77B1">
        <w:rPr>
          <w:rFonts w:ascii="Arial" w:hAnsi="Arial" w:cs="Arial"/>
          <w:bCs/>
          <w:sz w:val="24"/>
          <w:szCs w:val="24"/>
        </w:rPr>
        <w:t>6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 Проектная и исследовательская </w:t>
      </w:r>
      <w:r w:rsidRPr="00E90175">
        <w:rPr>
          <w:rFonts w:ascii="Arial" w:hAnsi="Arial" w:cs="Arial"/>
          <w:bCs/>
          <w:sz w:val="24"/>
          <w:szCs w:val="24"/>
        </w:rPr>
        <w:t>деятельност</w:t>
      </w:r>
      <w:r w:rsidR="00E90175" w:rsidRPr="00E90175">
        <w:rPr>
          <w:rFonts w:ascii="Arial" w:hAnsi="Arial" w:cs="Arial"/>
          <w:bCs/>
          <w:sz w:val="24"/>
          <w:szCs w:val="24"/>
        </w:rPr>
        <w:t>ь</w:t>
      </w:r>
      <w:r w:rsidRPr="00E90175">
        <w:rPr>
          <w:rFonts w:ascii="Arial" w:hAnsi="Arial" w:cs="Arial"/>
          <w:bCs/>
          <w:sz w:val="24"/>
          <w:szCs w:val="24"/>
        </w:rPr>
        <w:t xml:space="preserve"> в профессиональной сфере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профессионального образования (ФГОС СПО) 44.02.01</w:t>
      </w:r>
      <w:r w:rsidR="00692670">
        <w:rPr>
          <w:rFonts w:ascii="Arial" w:hAnsi="Arial" w:cs="Arial"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Дошкольное образование, утвержденного приказом Министерства образования и науки Российской Федерации от 17 августа 2022 г. № 743</w:t>
      </w:r>
      <w:r w:rsidRPr="00E90175">
        <w:rPr>
          <w:rFonts w:ascii="Arial" w:hAnsi="Arial" w:cs="Arial"/>
          <w:color w:val="FF0000"/>
          <w:sz w:val="24"/>
          <w:szCs w:val="24"/>
        </w:rPr>
        <w:t>,</w:t>
      </w:r>
      <w:r w:rsidRPr="00E90175">
        <w:rPr>
          <w:rFonts w:ascii="Arial" w:hAnsi="Arial" w:cs="Arial"/>
          <w:sz w:val="24"/>
          <w:szCs w:val="24"/>
        </w:rPr>
        <w:t xml:space="preserve"> с учетом профессионального стандарта «педагог (педагогическая деятельность в сфере дошкольного, начального общего, основного общег</w:t>
      </w:r>
      <w:r w:rsidR="00DC77B1">
        <w:rPr>
          <w:rFonts w:ascii="Arial" w:hAnsi="Arial" w:cs="Arial"/>
          <w:sz w:val="24"/>
          <w:szCs w:val="24"/>
        </w:rPr>
        <w:t>о, среднего общего образования),</w:t>
      </w:r>
      <w:r w:rsidRPr="00E90175">
        <w:rPr>
          <w:rFonts w:ascii="Arial" w:hAnsi="Arial" w:cs="Arial"/>
          <w:sz w:val="24"/>
          <w:szCs w:val="24"/>
        </w:rPr>
        <w:t xml:space="preserve"> на основе Примерной программы общеобразовательной учебной дисциплины</w:t>
      </w:r>
      <w:r w:rsidR="00731D7A" w:rsidRPr="00E90175">
        <w:rPr>
          <w:rFonts w:ascii="Arial" w:hAnsi="Arial" w:cs="Arial"/>
          <w:bCs/>
          <w:sz w:val="24"/>
          <w:szCs w:val="24"/>
        </w:rPr>
        <w:t xml:space="preserve"> Проектная и </w:t>
      </w:r>
      <w:r w:rsidR="00DC77B1">
        <w:rPr>
          <w:rFonts w:ascii="Arial" w:hAnsi="Arial" w:cs="Arial"/>
          <w:bCs/>
          <w:sz w:val="24"/>
          <w:szCs w:val="24"/>
        </w:rPr>
        <w:t xml:space="preserve">исследовательская деятельности </w:t>
      </w:r>
      <w:r w:rsidR="00E90175" w:rsidRPr="00E90175">
        <w:rPr>
          <w:rFonts w:ascii="Arial" w:hAnsi="Arial" w:cs="Arial"/>
          <w:bCs/>
          <w:sz w:val="24"/>
          <w:szCs w:val="24"/>
        </w:rPr>
        <w:t xml:space="preserve"> в профессиональной сфере, у</w:t>
      </w:r>
      <w:r w:rsidR="00E90175" w:rsidRPr="00E90175">
        <w:rPr>
          <w:rFonts w:ascii="Arial" w:hAnsi="Arial" w:cs="Arial"/>
          <w:sz w:val="24"/>
          <w:szCs w:val="24"/>
        </w:rPr>
        <w:t xml:space="preserve">твержденной протоколом Федерального учебно-методического объединения в системе среднего профессионального образования по УГПС </w:t>
      </w:r>
      <w:r w:rsidR="00E90175" w:rsidRPr="00E90175">
        <w:rPr>
          <w:rFonts w:ascii="Arial" w:hAnsi="Arial" w:cs="Arial"/>
          <w:color w:val="0D0D0D"/>
          <w:sz w:val="24"/>
          <w:szCs w:val="24"/>
        </w:rPr>
        <w:t>44.00.00.</w:t>
      </w:r>
    </w:p>
    <w:p w:rsidR="0011133B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11133B" w:rsidRPr="00E90175" w:rsidRDefault="00731D7A" w:rsidP="004D38E2">
      <w:pPr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b/>
          <w:sz w:val="24"/>
          <w:szCs w:val="24"/>
        </w:rPr>
        <w:t>О</w:t>
      </w:r>
      <w:r w:rsidR="0011133B" w:rsidRPr="00E90175">
        <w:rPr>
          <w:rFonts w:ascii="Arial" w:hAnsi="Arial" w:cs="Arial"/>
          <w:b/>
          <w:sz w:val="24"/>
          <w:szCs w:val="24"/>
        </w:rPr>
        <w:t xml:space="preserve">рганизация-разработчик: </w:t>
      </w:r>
      <w:r w:rsidR="0011133B" w:rsidRPr="00E9017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1133B" w:rsidRPr="00E90175" w:rsidRDefault="0011133B" w:rsidP="004D38E2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1133B" w:rsidRPr="00E90175" w:rsidRDefault="0011133B" w:rsidP="004D38E2">
      <w:pPr>
        <w:tabs>
          <w:tab w:val="left" w:pos="709"/>
        </w:tabs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b/>
          <w:sz w:val="24"/>
          <w:szCs w:val="24"/>
        </w:rPr>
        <w:t>Разработчики:</w:t>
      </w:r>
    </w:p>
    <w:p w:rsidR="0011133B" w:rsidRPr="00E90175" w:rsidRDefault="0011133B" w:rsidP="004D38E2">
      <w:pPr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t>Шмелева Л.В., преподаватель высшей квалификационной категории ГАПОУ ТО «Голышмановский агропедколледж»</w:t>
      </w:r>
    </w:p>
    <w:p w:rsidR="00731D7A" w:rsidRPr="00E90175" w:rsidRDefault="00731D7A" w:rsidP="0011133B">
      <w:pPr>
        <w:tabs>
          <w:tab w:val="left" w:pos="3709"/>
        </w:tabs>
        <w:jc w:val="both"/>
        <w:rPr>
          <w:rFonts w:ascii="Arial" w:hAnsi="Arial" w:cs="Arial"/>
          <w:b/>
          <w:sz w:val="24"/>
          <w:szCs w:val="24"/>
        </w:rPr>
      </w:pPr>
    </w:p>
    <w:p w:rsidR="0011133B" w:rsidRPr="00E90175" w:rsidRDefault="0011133B" w:rsidP="0011133B">
      <w:pPr>
        <w:jc w:val="center"/>
        <w:rPr>
          <w:rFonts w:ascii="Arial" w:hAnsi="Arial" w:cs="Arial"/>
          <w:bCs/>
          <w:sz w:val="24"/>
          <w:szCs w:val="24"/>
        </w:rPr>
      </w:pPr>
    </w:p>
    <w:p w:rsidR="0011133B" w:rsidRPr="00E90175" w:rsidRDefault="0011133B" w:rsidP="0011133B">
      <w:pPr>
        <w:jc w:val="center"/>
        <w:rPr>
          <w:rFonts w:ascii="Arial" w:hAnsi="Arial" w:cs="Arial"/>
          <w:bCs/>
          <w:sz w:val="24"/>
          <w:szCs w:val="24"/>
        </w:rPr>
      </w:pPr>
    </w:p>
    <w:bookmarkEnd w:id="0"/>
    <w:bookmarkEnd w:id="1"/>
    <w:p w:rsidR="0011133B" w:rsidRPr="00E90175" w:rsidRDefault="0011133B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4D38E2" w:rsidRDefault="004D38E2">
      <w:pPr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br w:type="page"/>
      </w:r>
    </w:p>
    <w:p w:rsidR="004D38E2" w:rsidRDefault="004D38E2" w:rsidP="008168D6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Аннотация рабочей программы</w:t>
      </w:r>
    </w:p>
    <w:p w:rsidR="004D38E2" w:rsidRDefault="00DC77B1" w:rsidP="008168D6">
      <w:pPr>
        <w:spacing w:after="0" w:line="240" w:lineRule="auto"/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t>ОПЦ.06</w:t>
      </w:r>
      <w:r w:rsidR="004D38E2">
        <w:rPr>
          <w:rFonts w:ascii="Arial" w:hAnsi="Arial" w:cs="Arial"/>
          <w:b/>
          <w:iCs/>
          <w:color w:val="0D0D0D"/>
          <w:sz w:val="24"/>
          <w:szCs w:val="24"/>
        </w:rPr>
        <w:t xml:space="preserve"> Проектная и исследовательская деятельность в профессиональной сфере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4D38E2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>
        <w:rPr>
          <w:rFonts w:ascii="Arial" w:hAnsi="Arial" w:cs="Arial"/>
          <w:b/>
          <w:iCs/>
          <w:color w:val="0D0D0D"/>
        </w:rPr>
        <w:t>Нормативная база и УМК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 w:rsidRPr="004D38E2">
        <w:rPr>
          <w:rFonts w:ascii="Arial" w:hAnsi="Arial" w:cs="Arial"/>
          <w:iCs/>
          <w:color w:val="0D0D0D"/>
          <w:sz w:val="24"/>
        </w:rPr>
        <w:t>Про</w:t>
      </w:r>
      <w:r w:rsidR="00DC77B1">
        <w:rPr>
          <w:rFonts w:ascii="Arial" w:hAnsi="Arial" w:cs="Arial"/>
          <w:iCs/>
          <w:color w:val="0D0D0D"/>
          <w:sz w:val="24"/>
        </w:rPr>
        <w:t>грамма учебной дисциплины ОПЦ.06</w:t>
      </w:r>
      <w:r w:rsidRPr="004D38E2">
        <w:rPr>
          <w:rFonts w:ascii="Arial" w:hAnsi="Arial" w:cs="Arial"/>
          <w:iCs/>
          <w:color w:val="0D0D0D"/>
          <w:sz w:val="24"/>
        </w:rPr>
        <w:t xml:space="preserve"> Проектная и исследовательская деятельность в профессиональной сфере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 Министерства образования и науки Российской Федерации от 17 августа 2022 г. № 743, с учетом профессионального стандарта «педагог (педагогическая деятельность в сфере дошкольного, начального общего, основного общег</w:t>
      </w:r>
      <w:r w:rsidR="00DC77B1">
        <w:rPr>
          <w:rFonts w:ascii="Arial" w:hAnsi="Arial" w:cs="Arial"/>
          <w:iCs/>
          <w:color w:val="0D0D0D"/>
          <w:sz w:val="24"/>
        </w:rPr>
        <w:t>о, среднего общего образования),</w:t>
      </w:r>
      <w:r w:rsidRPr="004D38E2">
        <w:rPr>
          <w:rFonts w:ascii="Arial" w:hAnsi="Arial" w:cs="Arial"/>
          <w:iCs/>
          <w:color w:val="0D0D0D"/>
          <w:sz w:val="24"/>
        </w:rPr>
        <w:t xml:space="preserve"> на основе Примерной программы общеобразовательной учебной дисциплины Проектная и исследовательская деятельности в в профессиональной сфере, утвержденной протоколом Федерального учебно-методического объединения в системе среднего профессионального образования по УГПС 44.00.00.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</w:p>
    <w:p w:rsidR="004D38E2" w:rsidRPr="008168D6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 w:rsidRPr="008168D6">
        <w:rPr>
          <w:rFonts w:ascii="Arial" w:hAnsi="Arial" w:cs="Arial"/>
          <w:b/>
          <w:iCs/>
          <w:color w:val="0D0D0D"/>
        </w:rPr>
        <w:t>Цель и задачи учебной дисциплины</w:t>
      </w:r>
    </w:p>
    <w:p w:rsidR="004D38E2" w:rsidRPr="00DC77B1" w:rsidRDefault="004D38E2" w:rsidP="008168D6">
      <w:pPr>
        <w:tabs>
          <w:tab w:val="left" w:pos="7088"/>
        </w:tabs>
        <w:spacing w:after="0" w:line="240" w:lineRule="auto"/>
        <w:ind w:firstLine="709"/>
        <w:jc w:val="both"/>
        <w:rPr>
          <w:rFonts w:ascii="Arial" w:hAnsi="Arial" w:cs="Arial"/>
          <w:b/>
          <w:iCs/>
          <w:color w:val="0D0D0D"/>
        </w:rPr>
      </w:pPr>
      <w:r w:rsidRPr="00DC77B1">
        <w:rPr>
          <w:rFonts w:ascii="Arial" w:hAnsi="Arial" w:cs="Arial"/>
          <w:b/>
          <w:iCs/>
          <w:color w:val="0D0D0D"/>
        </w:rPr>
        <w:t>В рамках освоения учебной дисциплины студент должен уметь:</w:t>
      </w:r>
      <w:r w:rsidRPr="00DC77B1">
        <w:rPr>
          <w:rFonts w:ascii="Arial" w:hAnsi="Arial" w:cs="Arial"/>
          <w:b/>
          <w:iCs/>
          <w:color w:val="0D0D0D"/>
        </w:rPr>
        <w:tab/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анализировать исследовательские работы с точки зрения логики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обосновывать актуальность темы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определять методы для организации собственного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определять методологический аппарат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разрабатывать план учебно-исследовательской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выделяет понятийно-категориальный аппарат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работать с психолого-педагогической, методической, нормативной литературой по проблеме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использовать элементы педагогического эксперимента в собственном исследовании;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обобщать и анализировать результаты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оформлять учебно-исследовательскую работу;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использовать приемы защиты результатов исследования.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0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разрабатывать педагогический проект.</w:t>
      </w:r>
    </w:p>
    <w:p w:rsidR="004D38E2" w:rsidRDefault="004D38E2" w:rsidP="008168D6">
      <w:pPr>
        <w:tabs>
          <w:tab w:val="left" w:pos="7088"/>
        </w:tabs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 w:rsidRPr="00E90175">
        <w:rPr>
          <w:rFonts w:ascii="Arial" w:hAnsi="Arial" w:cs="Arial"/>
          <w:color w:val="0D0D0D"/>
        </w:rPr>
        <w:t>оформлять педагогический проект.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>В рамках освоения учебной дисциплины студент должен знать: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логику исследования,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структуру и этапы выполнения учебно-исследовательской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и принципы обоснования актуальности темы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характеристику исследовательских методов;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bCs/>
          <w:color w:val="0D0D0D"/>
        </w:rPr>
      </w:pPr>
      <w:r w:rsidRPr="00E90175">
        <w:rPr>
          <w:rFonts w:ascii="Arial" w:hAnsi="Arial" w:cs="Arial"/>
          <w:color w:val="0D0D0D"/>
        </w:rPr>
        <w:t>компоненты методологического аппарата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основные виды учебно-исследовательской деятельности студентов колледжа;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фиксации изученного материала;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понятие о педагогическом эксперименте, виды и этапы проведения эксперимента;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способы интерпретации результатов и формулирования выводов по теме исследования;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 xml:space="preserve">основные формы представления данных: описание, таблицы, схемы, графики, диаграммы и т.п.; 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lastRenderedPageBreak/>
        <w:t>требования к оформлению и представлению результатов работы;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порядок и процедуру защиты дипломного проекта (работы) работы.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теоретические аспекты педагогического проектирования.</w:t>
      </w:r>
    </w:p>
    <w:p w:rsidR="004D38E2" w:rsidRPr="00E90175" w:rsidRDefault="004D38E2" w:rsidP="008168D6">
      <w:pPr>
        <w:pStyle w:val="a3"/>
        <w:numPr>
          <w:ilvl w:val="0"/>
          <w:numId w:val="4"/>
        </w:numPr>
        <w:shd w:val="clear" w:color="auto" w:fill="FFFFFF"/>
        <w:tabs>
          <w:tab w:val="left" w:pos="361"/>
        </w:tabs>
        <w:spacing w:before="0" w:after="0"/>
        <w:ind w:left="0"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структура педагогического проекта.</w:t>
      </w:r>
    </w:p>
    <w:p w:rsidR="004D38E2" w:rsidRDefault="004D38E2" w:rsidP="008168D6">
      <w:pPr>
        <w:spacing w:after="0" w:line="240" w:lineRule="auto"/>
        <w:ind w:firstLine="709"/>
        <w:jc w:val="both"/>
        <w:rPr>
          <w:rFonts w:ascii="Arial" w:hAnsi="Arial" w:cs="Arial"/>
          <w:color w:val="0D0D0D"/>
        </w:rPr>
      </w:pPr>
      <w:r w:rsidRPr="00E90175">
        <w:rPr>
          <w:rFonts w:ascii="Arial" w:hAnsi="Arial" w:cs="Arial"/>
          <w:color w:val="0D0D0D"/>
        </w:rPr>
        <w:t>технологию педагогического проектирования.</w:t>
      </w:r>
    </w:p>
    <w:p w:rsidR="008168D6" w:rsidRDefault="008168D6" w:rsidP="008168D6">
      <w:pPr>
        <w:spacing w:after="0" w:line="240" w:lineRule="auto"/>
        <w:ind w:firstLine="709"/>
        <w:jc w:val="both"/>
        <w:rPr>
          <w:rFonts w:ascii="Arial" w:hAnsi="Arial" w:cs="Arial"/>
          <w:color w:val="0D0D0D"/>
        </w:rPr>
      </w:pPr>
    </w:p>
    <w:p w:rsidR="004D38E2" w:rsidRPr="004D38E2" w:rsidRDefault="004D38E2" w:rsidP="008168D6">
      <w:pPr>
        <w:pStyle w:val="a3"/>
        <w:numPr>
          <w:ilvl w:val="0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  <w:iCs/>
          <w:color w:val="0D0D0D"/>
        </w:rPr>
      </w:pPr>
      <w:r w:rsidRPr="004D38E2">
        <w:rPr>
          <w:rFonts w:ascii="Arial" w:hAnsi="Arial" w:cs="Arial"/>
          <w:b/>
          <w:iCs/>
          <w:color w:val="0D0D0D"/>
        </w:rPr>
        <w:t xml:space="preserve">Основные разделы дисциплины и количество часов на изучение 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68"/>
        <w:gridCol w:w="6711"/>
        <w:gridCol w:w="2092"/>
      </w:tblGrid>
      <w:tr w:rsidR="004D38E2" w:rsidTr="004D38E2">
        <w:tc>
          <w:tcPr>
            <w:tcW w:w="401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№</w:t>
            </w:r>
          </w:p>
        </w:tc>
        <w:tc>
          <w:tcPr>
            <w:tcW w:w="3506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Основные разделы дисциплины</w:t>
            </w:r>
          </w:p>
        </w:tc>
        <w:tc>
          <w:tcPr>
            <w:tcW w:w="1093" w:type="pct"/>
          </w:tcPr>
          <w:p w:rsid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 xml:space="preserve">Количество часов на изучение 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</w:t>
            </w:r>
          </w:p>
        </w:tc>
        <w:tc>
          <w:tcPr>
            <w:tcW w:w="3506" w:type="pct"/>
          </w:tcPr>
          <w:p w:rsidR="004D38E2" w:rsidRPr="004D38E2" w:rsidRDefault="004D38E2" w:rsidP="004D38E2">
            <w:pP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4D38E2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19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2</w:t>
            </w:r>
          </w:p>
        </w:tc>
        <w:tc>
          <w:tcPr>
            <w:tcW w:w="3506" w:type="pct"/>
          </w:tcPr>
          <w:p w:rsidR="004D38E2" w:rsidRPr="004D38E2" w:rsidRDefault="004D38E2" w:rsidP="004D38E2">
            <w:r w:rsidRPr="004D38E2"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16</w:t>
            </w:r>
          </w:p>
        </w:tc>
      </w:tr>
      <w:tr w:rsidR="004D38E2" w:rsidTr="004D38E2">
        <w:tc>
          <w:tcPr>
            <w:tcW w:w="401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3</w:t>
            </w:r>
          </w:p>
        </w:tc>
        <w:tc>
          <w:tcPr>
            <w:tcW w:w="3506" w:type="pct"/>
          </w:tcPr>
          <w:p w:rsidR="004D38E2" w:rsidRPr="004D38E2" w:rsidRDefault="004D38E2" w:rsidP="004D38E2">
            <w:pPr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Курсовой проект (работа)</w:t>
            </w:r>
          </w:p>
        </w:tc>
        <w:tc>
          <w:tcPr>
            <w:tcW w:w="1093" w:type="pct"/>
          </w:tcPr>
          <w:p w:rsidR="004D38E2" w:rsidRPr="004D38E2" w:rsidRDefault="004D38E2" w:rsidP="004D38E2">
            <w:pPr>
              <w:jc w:val="center"/>
              <w:rPr>
                <w:rFonts w:ascii="Arial" w:hAnsi="Arial" w:cs="Arial"/>
                <w:iCs/>
                <w:color w:val="0D0D0D"/>
              </w:rPr>
            </w:pPr>
            <w:r w:rsidRPr="004D38E2">
              <w:rPr>
                <w:rFonts w:ascii="Arial" w:hAnsi="Arial" w:cs="Arial"/>
                <w:iCs/>
                <w:color w:val="0D0D0D"/>
              </w:rPr>
              <w:t>36</w:t>
            </w:r>
          </w:p>
        </w:tc>
      </w:tr>
    </w:tbl>
    <w:p w:rsidR="004D38E2" w:rsidRPr="004D38E2" w:rsidRDefault="004D38E2" w:rsidP="008168D6">
      <w:pPr>
        <w:pStyle w:val="a3"/>
        <w:numPr>
          <w:ilvl w:val="0"/>
          <w:numId w:val="13"/>
        </w:numPr>
        <w:spacing w:after="0"/>
        <w:ind w:left="0" w:firstLine="709"/>
        <w:rPr>
          <w:rFonts w:ascii="Arial" w:hAnsi="Arial" w:cs="Arial"/>
          <w:b/>
          <w:iCs/>
          <w:color w:val="0D0D0D"/>
        </w:rPr>
      </w:pPr>
      <w:r w:rsidRPr="004D38E2">
        <w:rPr>
          <w:rFonts w:ascii="Arial" w:hAnsi="Arial" w:cs="Arial"/>
          <w:b/>
          <w:iCs/>
          <w:color w:val="0D0D0D"/>
        </w:rPr>
        <w:t>Периодичность и формы текущего контроля и промежуточной аттестации</w:t>
      </w:r>
    </w:p>
    <w:p w:rsidR="004D38E2" w:rsidRPr="004D38E2" w:rsidRDefault="004D38E2" w:rsidP="008168D6">
      <w:pPr>
        <w:spacing w:after="0" w:line="240" w:lineRule="auto"/>
        <w:ind w:firstLine="709"/>
        <w:rPr>
          <w:rFonts w:ascii="Arial" w:hAnsi="Arial" w:cs="Arial"/>
          <w:iCs/>
          <w:color w:val="0D0D0D"/>
        </w:rPr>
      </w:pPr>
      <w:r>
        <w:rPr>
          <w:rFonts w:ascii="Arial" w:hAnsi="Arial" w:cs="Arial"/>
          <w:iCs/>
          <w:color w:val="0D0D0D"/>
        </w:rPr>
        <w:t>Промежуточная аттестация проводится в форме защит</w:t>
      </w:r>
      <w:r w:rsidR="00DC77B1">
        <w:rPr>
          <w:rFonts w:ascii="Arial" w:hAnsi="Arial" w:cs="Arial"/>
          <w:iCs/>
          <w:color w:val="0D0D0D"/>
        </w:rPr>
        <w:t>ы курсового проекта (работы) в 1</w:t>
      </w:r>
      <w:r>
        <w:rPr>
          <w:rFonts w:ascii="Arial" w:hAnsi="Arial" w:cs="Arial"/>
          <w:iCs/>
          <w:color w:val="0D0D0D"/>
        </w:rPr>
        <w:t xml:space="preserve"> семестре.  </w:t>
      </w:r>
      <w:r w:rsidRPr="004D38E2">
        <w:rPr>
          <w:rFonts w:ascii="Arial" w:hAnsi="Arial" w:cs="Arial"/>
          <w:iCs/>
          <w:color w:val="0D0D0D"/>
        </w:rPr>
        <w:br w:type="page"/>
      </w:r>
    </w:p>
    <w:p w:rsidR="00293B3A" w:rsidRPr="00E90175" w:rsidRDefault="00293B3A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 w:rsidRPr="00E90175"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СОДЕРЖАНИЕ</w:t>
      </w:r>
    </w:p>
    <w:p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B3A" w:rsidRPr="008168D6" w:rsidTr="00DC13B6">
        <w:tc>
          <w:tcPr>
            <w:tcW w:w="7501" w:type="dxa"/>
          </w:tcPr>
          <w:p w:rsidR="00293B3A" w:rsidRPr="008168D6" w:rsidRDefault="00293B3A" w:rsidP="00692670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93B3A" w:rsidRPr="008168D6" w:rsidRDefault="00DC77B1" w:rsidP="00E90175">
            <w:pPr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6</w:t>
            </w:r>
          </w:p>
        </w:tc>
      </w:tr>
      <w:tr w:rsidR="00293B3A" w:rsidRPr="008168D6" w:rsidTr="00DC13B6">
        <w:tc>
          <w:tcPr>
            <w:tcW w:w="7501" w:type="dxa"/>
          </w:tcPr>
          <w:p w:rsidR="00293B3A" w:rsidRPr="008168D6" w:rsidRDefault="00293B3A" w:rsidP="00A53683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93B3A" w:rsidRPr="008168D6" w:rsidRDefault="00DC77B1" w:rsidP="00DC13B6">
            <w:pPr>
              <w:ind w:left="644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8</w:t>
            </w:r>
          </w:p>
        </w:tc>
      </w:tr>
      <w:tr w:rsidR="00E90175" w:rsidRPr="008168D6" w:rsidTr="00DC13B6">
        <w:tc>
          <w:tcPr>
            <w:tcW w:w="7501" w:type="dxa"/>
          </w:tcPr>
          <w:p w:rsidR="00E90175" w:rsidRPr="008168D6" w:rsidRDefault="00A53683" w:rsidP="00A53683">
            <w:pPr>
              <w:pStyle w:val="a3"/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</w:rPr>
            </w:pPr>
            <w:r w:rsidRPr="008168D6">
              <w:rPr>
                <w:rFonts w:ascii="Arial" w:hAnsi="Arial" w:cs="Arial"/>
                <w:color w:val="0D0D0D"/>
              </w:rPr>
              <w:t xml:space="preserve"> УСЛОВИЯ РЕАЛИЗАЦИИ УЧЕБНОЙ ДИСЦИПЛИНЫ</w:t>
            </w:r>
          </w:p>
        </w:tc>
        <w:tc>
          <w:tcPr>
            <w:tcW w:w="1854" w:type="dxa"/>
          </w:tcPr>
          <w:p w:rsidR="00E90175" w:rsidRPr="008168D6" w:rsidRDefault="00DC77B1" w:rsidP="00DC13B6">
            <w:pPr>
              <w:ind w:left="644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14</w:t>
            </w:r>
          </w:p>
        </w:tc>
      </w:tr>
      <w:tr w:rsidR="00293B3A" w:rsidRPr="008168D6" w:rsidTr="00DC13B6">
        <w:tc>
          <w:tcPr>
            <w:tcW w:w="7501" w:type="dxa"/>
          </w:tcPr>
          <w:p w:rsidR="00293B3A" w:rsidRPr="008168D6" w:rsidRDefault="00293B3A" w:rsidP="00293B3A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8168D6">
              <w:rPr>
                <w:rFonts w:ascii="Arial" w:hAnsi="Arial" w:cs="Arial"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93B3A" w:rsidRPr="008168D6" w:rsidRDefault="00293B3A" w:rsidP="00DC13B6">
            <w:pPr>
              <w:suppressAutoHyphens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293B3A" w:rsidRPr="008168D6" w:rsidRDefault="00DC77B1" w:rsidP="00DC13B6">
            <w:pPr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        16</w:t>
            </w:r>
          </w:p>
        </w:tc>
      </w:tr>
    </w:tbl>
    <w:p w:rsidR="00293B3A" w:rsidRDefault="00293B3A" w:rsidP="00293B3A">
      <w:pPr>
        <w:numPr>
          <w:ilvl w:val="0"/>
          <w:numId w:val="3"/>
        </w:numPr>
        <w:suppressAutoHyphens/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i/>
          <w:color w:val="0D0D0D"/>
          <w:sz w:val="24"/>
          <w:szCs w:val="24"/>
          <w:u w:val="single"/>
        </w:rPr>
        <w:br w:type="page"/>
      </w: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ОБЩАЯ ХАРАКТЕРИСТИКА </w:t>
      </w:r>
      <w:r w:rsidR="00A53683">
        <w:rPr>
          <w:rFonts w:ascii="Arial" w:hAnsi="Arial" w:cs="Arial"/>
          <w:b/>
          <w:color w:val="0D0D0D"/>
          <w:sz w:val="24"/>
          <w:szCs w:val="24"/>
        </w:rPr>
        <w:t>Р</w:t>
      </w:r>
      <w:r w:rsidRPr="00E90175">
        <w:rPr>
          <w:rFonts w:ascii="Arial" w:hAnsi="Arial" w:cs="Arial"/>
          <w:b/>
          <w:color w:val="0D0D0D"/>
          <w:sz w:val="24"/>
          <w:szCs w:val="24"/>
        </w:rPr>
        <w:t>ПРОГРАММЫ УЧЕБНОЙ ДИСЦИПЛИНЫ</w:t>
      </w:r>
    </w:p>
    <w:p w:rsidR="00A53683" w:rsidRPr="00E90175" w:rsidRDefault="00A53683" w:rsidP="00A53683">
      <w:pPr>
        <w:suppressAutoHyphens/>
        <w:spacing w:after="0"/>
        <w:ind w:left="720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«ОП</w:t>
      </w:r>
      <w:r w:rsidR="00DC77B1">
        <w:rPr>
          <w:rFonts w:ascii="Arial" w:hAnsi="Arial" w:cs="Arial"/>
          <w:b/>
          <w:color w:val="0D0D0D"/>
          <w:sz w:val="24"/>
          <w:szCs w:val="24"/>
        </w:rPr>
        <w:t>Ц.06</w:t>
      </w: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 Проектная и исследовательская деятельность </w:t>
      </w:r>
      <w:r w:rsidRPr="00E90175">
        <w:rPr>
          <w:rFonts w:ascii="Arial" w:hAnsi="Arial" w:cs="Arial"/>
          <w:b/>
          <w:color w:val="0D0D0D"/>
          <w:sz w:val="24"/>
          <w:szCs w:val="24"/>
        </w:rPr>
        <w:br/>
        <w:t>в профессиональной сфере»</w:t>
      </w:r>
    </w:p>
    <w:p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293B3A" w:rsidRPr="00E90175" w:rsidRDefault="00DC77B1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Учебная дисциплина «ОПЦ. 06</w:t>
      </w:r>
      <w:r w:rsidR="00293B3A" w:rsidRPr="00E90175">
        <w:rPr>
          <w:rFonts w:ascii="Arial" w:hAnsi="Arial" w:cs="Arial"/>
          <w:color w:val="0D0D0D"/>
          <w:sz w:val="24"/>
          <w:szCs w:val="24"/>
        </w:rPr>
        <w:t xml:space="preserve"> Проектная и исследовательская деятельность в профессиональной сфере» является обязательной частью общепрофессионального цикла примерной образовательной программы в соответствии с ФГОС СПО по специальности 44.02.01 Дошкольное образование.</w:t>
      </w:r>
    </w:p>
    <w:p w:rsidR="00293B3A" w:rsidRDefault="00293B3A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Особое значение дисциплина имеет при формировании и развитии ОК 01; ОК 02; ОК 03; ОК 04</w:t>
      </w:r>
      <w:r w:rsidRPr="00E90175">
        <w:rPr>
          <w:rFonts w:ascii="Arial" w:hAnsi="Arial" w:cs="Arial"/>
          <w:i/>
          <w:color w:val="0D0D0D"/>
          <w:sz w:val="24"/>
          <w:szCs w:val="24"/>
        </w:rPr>
        <w:t>.</w:t>
      </w:r>
    </w:p>
    <w:p w:rsidR="00A53683" w:rsidRPr="00E90175" w:rsidRDefault="00A53683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E90175">
        <w:rPr>
          <w:rFonts w:ascii="Arial" w:hAnsi="Arial" w:cs="Arial"/>
          <w:color w:val="0D0D0D"/>
          <w:sz w:val="24"/>
          <w:szCs w:val="24"/>
        </w:rPr>
        <w:t>В рамках программы учебной дисциплины о</w:t>
      </w:r>
      <w:r w:rsidR="004D38E2">
        <w:rPr>
          <w:rFonts w:ascii="Arial" w:hAnsi="Arial" w:cs="Arial"/>
          <w:color w:val="0D0D0D"/>
          <w:sz w:val="24"/>
          <w:szCs w:val="24"/>
        </w:rPr>
        <w:t xml:space="preserve">бучающимися осваиваются умения </w:t>
      </w:r>
      <w:r w:rsidRPr="00E90175">
        <w:rPr>
          <w:rFonts w:ascii="Arial" w:hAnsi="Arial" w:cs="Arial"/>
          <w:color w:val="0D0D0D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394"/>
      </w:tblGrid>
      <w:tr w:rsidR="00293B3A" w:rsidRPr="00E90175" w:rsidTr="00DC13B6">
        <w:trPr>
          <w:trHeight w:val="649"/>
        </w:trPr>
        <w:tc>
          <w:tcPr>
            <w:tcW w:w="1101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293B3A" w:rsidRPr="00E90175" w:rsidTr="00DC13B6">
        <w:trPr>
          <w:trHeight w:val="212"/>
        </w:trPr>
        <w:tc>
          <w:tcPr>
            <w:tcW w:w="1101" w:type="dxa"/>
          </w:tcPr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03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04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обосновывать актуальность темы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методы для организации собственного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методологический аппарат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план учебно-исследовательской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выделяет понятийно-категориальный аппарат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обобщать и анализировать результаты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 xml:space="preserve">оформлять учебно-исследовательскую работу;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приемы защиты результатов исследования.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педагогический проект.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логику исследования,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структуру и этапы выполнения учебно-исследовательской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 принципы обоснования актуальности темы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характеристику исследовательских методов;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компоненты методологического аппарата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фиксации изученного материала;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требования к оформлению и </w:t>
            </w:r>
            <w:r w:rsidRPr="00E90175">
              <w:rPr>
                <w:rFonts w:ascii="Arial" w:hAnsi="Arial" w:cs="Arial"/>
                <w:color w:val="0D0D0D"/>
              </w:rPr>
              <w:lastRenderedPageBreak/>
              <w:t>представлению результатов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порядок и процедуру защиты дипломного проекта (работы) работы.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теоретические аспекты педагогического проектирования.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структура педагогического проекта.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технологию педагогического проектирования.</w:t>
            </w:r>
          </w:p>
        </w:tc>
      </w:tr>
    </w:tbl>
    <w:p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4D38E2" w:rsidRDefault="004D38E2">
      <w:pPr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br w:type="page"/>
      </w:r>
    </w:p>
    <w:p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293B3A" w:rsidRPr="00E90175" w:rsidRDefault="00293B3A" w:rsidP="00293B3A">
      <w:pPr>
        <w:suppressAutoHyphens/>
        <w:spacing w:after="24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293B3A" w:rsidRPr="00E90175" w:rsidRDefault="00293B3A" w:rsidP="00293B3A">
      <w:pPr>
        <w:suppressAutoHyphens/>
        <w:spacing w:after="120"/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72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58</w:t>
            </w:r>
          </w:p>
        </w:tc>
      </w:tr>
      <w:tr w:rsidR="00293B3A" w:rsidRPr="00E90175" w:rsidTr="00DC13B6">
        <w:trPr>
          <w:trHeight w:val="336"/>
        </w:trPr>
        <w:tc>
          <w:tcPr>
            <w:tcW w:w="5000" w:type="pct"/>
            <w:gridSpan w:val="2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14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22</w:t>
            </w:r>
          </w:p>
        </w:tc>
      </w:tr>
      <w:tr w:rsidR="00293B3A" w:rsidRPr="00E90175" w:rsidTr="00DC13B6">
        <w:trPr>
          <w:trHeight w:val="490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293B3A" w:rsidRPr="00E90175" w:rsidTr="00DC13B6">
        <w:trPr>
          <w:trHeight w:val="267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293B3A" w:rsidRPr="00E90175" w:rsidTr="00DC13B6">
        <w:trPr>
          <w:trHeight w:val="331"/>
        </w:trPr>
        <w:tc>
          <w:tcPr>
            <w:tcW w:w="3685" w:type="pct"/>
            <w:vAlign w:val="center"/>
          </w:tcPr>
          <w:p w:rsidR="00293B3A" w:rsidRPr="00E90175" w:rsidRDefault="00293B3A" w:rsidP="00DC13B6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293B3A" w:rsidRPr="00E90175" w:rsidRDefault="00A53683" w:rsidP="00DC13B6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  <w:sectPr w:rsidR="00293B3A" w:rsidRPr="00E90175" w:rsidSect="007E0939">
          <w:footerReference w:type="default" r:id="rId8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293B3A" w:rsidRPr="00E90175" w:rsidRDefault="00293B3A" w:rsidP="00293B3A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293B3A" w:rsidRPr="00E90175" w:rsidRDefault="00293B3A" w:rsidP="00293B3A">
      <w:pPr>
        <w:ind w:firstLine="709"/>
        <w:rPr>
          <w:rFonts w:ascii="Arial" w:hAnsi="Arial" w:cs="Arial"/>
          <w:color w:val="0D0D0D"/>
          <w:sz w:val="24"/>
          <w:szCs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8552"/>
        <w:gridCol w:w="1847"/>
        <w:gridCol w:w="2138"/>
      </w:tblGrid>
      <w:tr w:rsidR="00293B3A" w:rsidRPr="00E90175" w:rsidTr="00DC13B6">
        <w:trPr>
          <w:trHeight w:val="20"/>
        </w:trPr>
        <w:tc>
          <w:tcPr>
            <w:tcW w:w="737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66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49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293B3A" w:rsidRPr="00E90175" w:rsidTr="00DC13B6">
        <w:trPr>
          <w:trHeight w:val="20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48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19/10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4/1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</w:t>
            </w:r>
            <w:r w:rsidR="00DC77B1">
              <w:rPr>
                <w:rFonts w:ascii="Arial" w:hAnsi="Arial" w:cs="Arial"/>
                <w:color w:val="0D0D0D"/>
                <w:sz w:val="24"/>
                <w:szCs w:val="24"/>
              </w:rPr>
              <w:t>срокам выполнения (долгосрочные,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краткосрочные, экспресс-исследования). Междисциплинарный характер современной науки. Взаимосвязь науки и практики.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9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softHyphen/>
              <w:t xml:space="preserve"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Характеристика исследовательских методов.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33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99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375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293B3A" w:rsidRPr="00E90175" w:rsidTr="00DC13B6">
        <w:trPr>
          <w:trHeight w:val="1738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</w:tc>
        <w:tc>
          <w:tcPr>
            <w:tcW w:w="648" w:type="pct"/>
            <w:vMerge w:val="restar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2.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«Технология сбора и анализа информации по актуальной теме исследования»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3.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Формулировка объекта, предмета, цели, гипотезы и составление предварительного плана исследования».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4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 «Сбор и первичная систематизация эмпирического материала»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5.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1.3. Учебно-исследовательская деятельность студентов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9/5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Виды учебно-исследовательской деятельности студентов. Основные виды учебно-исследовательской деятельности студентов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колледжа: курсовая работа и дипломный проект (работа), их сходство и различие. 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softHyphen/>
              <w:t xml:space="preserve">ского, проектного характера). 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Защита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 w:rsidR="00293B3A" w:rsidRPr="00E90175" w:rsidRDefault="00293B3A" w:rsidP="00DC13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33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6.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7.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библиографического описания, составление тезисов и запись цитаты»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8.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9.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«Наблюдение и анализ видеозаписи процедуры защиты дипломного проекта»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153"/>
        </w:trPr>
        <w:tc>
          <w:tcPr>
            <w:tcW w:w="3603" w:type="pct"/>
            <w:gridSpan w:val="2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16/12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4/2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</w:tc>
        <w:tc>
          <w:tcPr>
            <w:tcW w:w="648" w:type="pct"/>
            <w:vMerge w:val="restar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293B3A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групповые.</w:t>
            </w:r>
            <w:r w:rsidR="00DC77B1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Учебные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48" w:type="pct"/>
            <w:vMerge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10.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122"/>
        </w:trPr>
        <w:tc>
          <w:tcPr>
            <w:tcW w:w="737" w:type="pct"/>
            <w:vMerge w:val="restart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2.2. Организация проектной деятельности: этапы и содержание деятельности</w:t>
            </w: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13/10</w:t>
            </w:r>
          </w:p>
        </w:tc>
        <w:tc>
          <w:tcPr>
            <w:tcW w:w="749" w:type="pct"/>
            <w:vMerge w:val="restart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Этапы проектирования. Предпроектный этап. Выбор формата проекта. Логика организации педагогического проекта. Этап реализации проекта, рефлексивный этап, послепроектный этап.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3</w:t>
            </w:r>
          </w:p>
        </w:tc>
        <w:tc>
          <w:tcPr>
            <w:tcW w:w="749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91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10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11.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12.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13.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67"/>
        </w:trPr>
        <w:tc>
          <w:tcPr>
            <w:tcW w:w="737" w:type="pct"/>
            <w:vMerge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14.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506"/>
        </w:trPr>
        <w:tc>
          <w:tcPr>
            <w:tcW w:w="737" w:type="pct"/>
            <w:vMerge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66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15-16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«Организационно-</w:t>
            </w:r>
            <w:bookmarkStart w:id="2" w:name="_GoBack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деятельностная</w:t>
            </w:r>
            <w:bookmarkEnd w:id="2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игра по педагогическому проектированию»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20"/>
        </w:trPr>
        <w:tc>
          <w:tcPr>
            <w:tcW w:w="3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Курсовой проект (работа) </w:t>
            </w:r>
          </w:p>
          <w:p w:rsidR="00293B3A" w:rsidRPr="00E90175" w:rsidRDefault="00293B3A" w:rsidP="00DC13B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Обучающийся имеет право выбора: выполнять курсовой проект по тематике данного или иного профессионального модуля(ей) или общепрофессиональной дисциплине(-ам).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 01, ОК 02, ОК 09</w:t>
            </w:r>
          </w:p>
        </w:tc>
      </w:tr>
      <w:tr w:rsidR="00293B3A" w:rsidRPr="00E90175" w:rsidTr="00DC13B6">
        <w:trPr>
          <w:trHeight w:val="236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70"/>
        </w:trPr>
        <w:tc>
          <w:tcPr>
            <w:tcW w:w="3603" w:type="pct"/>
            <w:gridSpan w:val="2"/>
          </w:tcPr>
          <w:p w:rsidR="00293B3A" w:rsidRPr="00E90175" w:rsidRDefault="00293B3A" w:rsidP="00DC13B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648" w:type="pct"/>
            <w:vAlign w:val="center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72</w:t>
            </w:r>
          </w:p>
        </w:tc>
        <w:tc>
          <w:tcPr>
            <w:tcW w:w="749" w:type="pct"/>
          </w:tcPr>
          <w:p w:rsidR="00293B3A" w:rsidRPr="00E90175" w:rsidRDefault="00293B3A" w:rsidP="00DC13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</w:tbl>
    <w:p w:rsidR="00293B3A" w:rsidRPr="00E90175" w:rsidRDefault="00293B3A" w:rsidP="00293B3A">
      <w:pPr>
        <w:ind w:firstLine="709"/>
        <w:rPr>
          <w:rFonts w:ascii="Arial" w:hAnsi="Arial" w:cs="Arial"/>
          <w:color w:val="0D0D0D"/>
          <w:sz w:val="24"/>
          <w:szCs w:val="24"/>
        </w:rPr>
        <w:sectPr w:rsidR="00293B3A" w:rsidRPr="00E90175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3B3A" w:rsidRPr="00E90175" w:rsidRDefault="00293B3A" w:rsidP="00293B3A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93B3A" w:rsidRPr="00E90175" w:rsidRDefault="00293B3A" w:rsidP="00293B3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E90175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»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библиотечного фонда обра</w:t>
      </w:r>
      <w:r w:rsidR="00DC77B1">
        <w:rPr>
          <w:rFonts w:ascii="Arial" w:hAnsi="Arial" w:cs="Arial"/>
          <w:bCs/>
          <w:color w:val="0D0D0D"/>
          <w:sz w:val="24"/>
          <w:szCs w:val="24"/>
        </w:rPr>
        <w:t>зовательной организацией выбираю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3.2.1. Основные печатные и электронные издания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Афанасьев, В. В.  Основы учебно</w:t>
      </w:r>
      <w:r w:rsidR="00DC77B1">
        <w:rPr>
          <w:rFonts w:ascii="Arial" w:hAnsi="Arial" w:cs="Arial"/>
          <w:bCs/>
          <w:color w:val="0D0D0D"/>
          <w:sz w:val="24"/>
          <w:szCs w:val="24"/>
        </w:rPr>
        <w:t>-исследовательской деятельности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учебное пособие для среднего профессионального образования / В. В. Афанасьев, О. В. Гр</w:t>
      </w:r>
      <w:r w:rsidR="00DC77B1">
        <w:rPr>
          <w:rFonts w:ascii="Arial" w:hAnsi="Arial" w:cs="Arial"/>
          <w:bCs/>
          <w:color w:val="0D0D0D"/>
          <w:sz w:val="24"/>
          <w:szCs w:val="24"/>
        </w:rPr>
        <w:t>ибкова, Л. И. Уколова. — Москва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: Издательство Юрайт, 2022. — 154 с. — (Профессиональное образование). — </w:t>
      </w:r>
      <w:r w:rsidR="00DC77B1">
        <w:rPr>
          <w:rFonts w:ascii="Arial" w:hAnsi="Arial" w:cs="Arial"/>
          <w:bCs/>
          <w:color w:val="0D0D0D"/>
          <w:sz w:val="24"/>
          <w:szCs w:val="24"/>
        </w:rPr>
        <w:t>ISBN 978-5-534-10342-7. — Текст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электронный // Образовательная платформа Юрайт [сайт]. — URL: https://urait.ru/bcode/495277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Байбородова, Л. В.  Основы учебно-исследовательской деятельности : учебное пособие для среднего профессионального образования / Л. В. Байбородова, А. П. Чернявская. — 2-е изд., испр. и доп. — Москва : Издательство Юрайт, 2022. — 221 с. — (Профессиональное образование). — ISBN 978-5-534-10316-8. — Текст : электронный // Образовательная платформа Юрайт [сайт]. — URL: https://urait.ru/bcode/495278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Байкова, Л. А.  Основы учебно-исследовательской деятельности : учебное пособие для среднего профессионального образования / Л. А. Байкова. — 2-е изд., испр. и доп. — Москва : Издательство Юрайт, 2022. — 122 с. — (Профессиональное образование). — </w:t>
      </w:r>
      <w:r w:rsidR="00DC77B1">
        <w:rPr>
          <w:rFonts w:ascii="Arial" w:hAnsi="Arial" w:cs="Arial"/>
          <w:bCs/>
          <w:color w:val="0D0D0D"/>
          <w:sz w:val="24"/>
          <w:szCs w:val="24"/>
        </w:rPr>
        <w:t>ISBN 978-5-534-12527-6. — Текст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электронный // Образовательная платформа Юрайт [сайт]. — URL: https://urait.ru/bcode/495558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Белова, Ю. В. Основы педагогического мастерства и развития профессиональн</w:t>
      </w:r>
      <w:r w:rsidR="00DC77B1">
        <w:rPr>
          <w:rFonts w:ascii="Arial" w:hAnsi="Arial" w:cs="Arial"/>
          <w:bCs/>
          <w:color w:val="0D0D0D"/>
          <w:sz w:val="24"/>
          <w:szCs w:val="24"/>
        </w:rPr>
        <w:t>ой компетентности преподавателя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: учебно-методическое пособие / </w:t>
      </w:r>
      <w:r w:rsidR="00DC77B1">
        <w:rPr>
          <w:rFonts w:ascii="Arial" w:hAnsi="Arial" w:cs="Arial"/>
          <w:bCs/>
          <w:color w:val="0D0D0D"/>
          <w:sz w:val="24"/>
          <w:szCs w:val="24"/>
        </w:rPr>
        <w:t>Ю. В. Белова. — Саратов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: Вузовское образование, 2018. — 123 c. — </w:t>
      </w:r>
      <w:r w:rsidR="00DC77B1">
        <w:rPr>
          <w:rFonts w:ascii="Arial" w:hAnsi="Arial" w:cs="Arial"/>
          <w:bCs/>
          <w:color w:val="0D0D0D"/>
          <w:sz w:val="24"/>
          <w:szCs w:val="24"/>
        </w:rPr>
        <w:t>ISBN 978-5-4487-0139-9. — Текст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электронный // Электронный ресурс цифровой образовате</w:t>
      </w:r>
      <w:r w:rsidR="00DC77B1">
        <w:rPr>
          <w:rFonts w:ascii="Arial" w:hAnsi="Arial" w:cs="Arial"/>
          <w:bCs/>
          <w:color w:val="0D0D0D"/>
          <w:sz w:val="24"/>
          <w:szCs w:val="24"/>
        </w:rPr>
        <w:t>льной среды СПО PROFобразование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: [сайт]. — URL: https://profspo.ru/books/72352    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Коржуев, А. В.  Основы учебно-исследовател</w:t>
      </w:r>
      <w:r w:rsidR="00DC77B1">
        <w:rPr>
          <w:rFonts w:ascii="Arial" w:hAnsi="Arial" w:cs="Arial"/>
          <w:bCs/>
          <w:color w:val="0D0D0D"/>
          <w:sz w:val="24"/>
          <w:szCs w:val="24"/>
        </w:rPr>
        <w:t>ьской деятельности в педагогике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учебное пособие для среднего профессионального образования / А. В. Ко</w:t>
      </w:r>
      <w:r w:rsidR="00DC77B1">
        <w:rPr>
          <w:rFonts w:ascii="Arial" w:hAnsi="Arial" w:cs="Arial"/>
          <w:bCs/>
          <w:color w:val="0D0D0D"/>
          <w:sz w:val="24"/>
          <w:szCs w:val="24"/>
        </w:rPr>
        <w:t>ржуев, Н. Н. Антонова. — Москва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Издательство Юрайт, 2022. — 177 с. — (Профессиональное образование). — ISBN 978-5-534-11374-7. —</w:t>
      </w:r>
      <w:r w:rsidR="00DC77B1">
        <w:rPr>
          <w:rFonts w:ascii="Arial" w:hAnsi="Arial" w:cs="Arial"/>
          <w:bCs/>
          <w:color w:val="0D0D0D"/>
          <w:sz w:val="24"/>
          <w:szCs w:val="24"/>
        </w:rPr>
        <w:t xml:space="preserve"> Текст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: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lastRenderedPageBreak/>
        <w:t>электронный // Образовательная платформа Юрайт [сайт]. — URL: https://urait.ru/bcode/495245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Куклина, Е. Н.  Основы учебно-исследовательской деятельности : учебное пособие для среднего профессионального образования / Е. Н. Куклина, М. А. Мазниченко, И. А. Мушкина. — 2-е изд., испр. и доп. — Москва : Издательство Юрайт, 2022. — 235 с. — (Профессиональное образование). — ISBN 978-5-534-08818-2. — Текст : электронный // Образовательная платформа Юрайт [сайт]. — URL: https://urait.ru/bcode/491765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Образцов, П. И.  Основы учебно</w:t>
      </w:r>
      <w:r w:rsidR="00DC77B1">
        <w:rPr>
          <w:rFonts w:ascii="Arial" w:hAnsi="Arial" w:cs="Arial"/>
          <w:bCs/>
          <w:color w:val="0D0D0D"/>
          <w:sz w:val="24"/>
          <w:szCs w:val="24"/>
        </w:rPr>
        <w:t>-исследовательской деятельности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: учебное пособие для среднего профессионального образования / П. И. Образцов. — 2-е изд., испр. и доп. — Москва : Издательство Юрайт, 2022. — 156 с. — (Профессиональное образование). — </w:t>
      </w:r>
      <w:r w:rsidR="00DC77B1">
        <w:rPr>
          <w:rFonts w:ascii="Arial" w:hAnsi="Arial" w:cs="Arial"/>
          <w:bCs/>
          <w:color w:val="0D0D0D"/>
          <w:sz w:val="24"/>
          <w:szCs w:val="24"/>
        </w:rPr>
        <w:t>ISBN 978-5-534-10315-1. — Текст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: электронный // Образовательная платформа Юрайт [сайт]. — URL: https://urait.ru/bcode/495279 (дата обращения: 22.06.2022).</w:t>
      </w:r>
    </w:p>
    <w:p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3.2.2. Дополнительные источники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портал. (Режим доступа):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URL: http://</w:t>
      </w:r>
      <w:hyperlink r:id="rId9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www.pedsovet.org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.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http // </w:t>
      </w:r>
      <w:hyperlink r:id="rId10" w:history="1">
        <w:r w:rsidRPr="00E90175">
          <w:rPr>
            <w:rFonts w:ascii="Arial" w:hAnsi="Arial" w:cs="Arial"/>
            <w:color w:val="0D0D0D"/>
            <w:sz w:val="24"/>
            <w:szCs w:val="24"/>
          </w:rPr>
          <w:t>www.school.edu.ru</w:t>
        </w:r>
      </w:hyperlink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// http </w:t>
      </w:r>
      <w:hyperlink r:id="rId11" w:history="1">
        <w:r w:rsidRPr="00E90175">
          <w:rPr>
            <w:rFonts w:ascii="Arial" w:hAnsi="Arial" w:cs="Arial"/>
            <w:color w:val="0D0D0D"/>
            <w:sz w:val="24"/>
            <w:szCs w:val="24"/>
          </w:rPr>
          <w:t>www.edu-all.ru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;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Педагогическая библиотека: (Режим доступа): URL: http // </w:t>
      </w:r>
      <w:hyperlink r:id="rId12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www.pedlib.ru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  </w:t>
      </w:r>
    </w:p>
    <w:p w:rsidR="00293B3A" w:rsidRPr="00E90175" w:rsidRDefault="00293B3A" w:rsidP="00293B3A">
      <w:pPr>
        <w:spacing w:after="0"/>
        <w:ind w:firstLine="709"/>
        <w:contextualSpacing/>
        <w:jc w:val="both"/>
        <w:rPr>
          <w:rFonts w:ascii="Arial" w:hAnsi="Arial" w:cs="Arial"/>
          <w:b/>
          <w:bCs/>
          <w:i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293B3A" w:rsidRPr="00E90175" w:rsidTr="00DC13B6">
        <w:tc>
          <w:tcPr>
            <w:tcW w:w="1750" w:type="pct"/>
          </w:tcPr>
          <w:p w:rsidR="00293B3A" w:rsidRPr="00E90175" w:rsidRDefault="00293B3A" w:rsidP="00DC13B6">
            <w:pPr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293B3A" w:rsidRPr="00E90175" w:rsidTr="00DC13B6">
        <w:tc>
          <w:tcPr>
            <w:tcW w:w="1750" w:type="pct"/>
          </w:tcPr>
          <w:p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результатов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2009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компоненты методологического аппарата исследования, принципы их формулирования, верно указывает его логическую связь с планом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знает основные формы представления данных и их оформление в соответствии с требованиями;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устного опроса;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письменного опроса.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896"/>
        </w:trPr>
        <w:tc>
          <w:tcPr>
            <w:tcW w:w="1750" w:type="pct"/>
          </w:tcPr>
          <w:p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проблеме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проводит анализ исследовательских</w:t>
            </w:r>
            <w:r w:rsidR="00DC77B1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работы с точки зрения логики исследования в зависимости от вида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использует способы фиксации материал при работе с литературой по проблеме исследования в соответствии с требованиями, нормами, правилами;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pStyle w:val="a5"/>
        <w:jc w:val="right"/>
        <w:rPr>
          <w:rFonts w:ascii="Arial" w:hAnsi="Arial" w:cs="Arial"/>
          <w:b/>
          <w:bCs/>
        </w:rPr>
      </w:pPr>
    </w:p>
    <w:p w:rsidR="0080259A" w:rsidRPr="00E90175" w:rsidRDefault="0080259A">
      <w:pPr>
        <w:rPr>
          <w:rFonts w:ascii="Arial" w:hAnsi="Arial" w:cs="Arial"/>
          <w:sz w:val="24"/>
          <w:szCs w:val="24"/>
        </w:rPr>
      </w:pPr>
    </w:p>
    <w:sectPr w:rsidR="0080259A" w:rsidRPr="00E90175" w:rsidSect="00802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ABB" w:rsidRDefault="007D7ABB" w:rsidP="00E90175">
      <w:pPr>
        <w:spacing w:after="0" w:line="240" w:lineRule="auto"/>
      </w:pPr>
      <w:r>
        <w:separator/>
      </w:r>
    </w:p>
  </w:endnote>
  <w:endnote w:type="continuationSeparator" w:id="0">
    <w:p w:rsidR="007D7ABB" w:rsidRDefault="007D7ABB" w:rsidP="00E9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5483"/>
      <w:docPartObj>
        <w:docPartGallery w:val="Page Numbers (Bottom of Page)"/>
        <w:docPartUnique/>
      </w:docPartObj>
    </w:sdtPr>
    <w:sdtEndPr/>
    <w:sdtContent>
      <w:p w:rsidR="00E90175" w:rsidRDefault="008168D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77B1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E90175" w:rsidRDefault="00E901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ABB" w:rsidRDefault="007D7ABB" w:rsidP="00E90175">
      <w:pPr>
        <w:spacing w:after="0" w:line="240" w:lineRule="auto"/>
      </w:pPr>
      <w:r>
        <w:separator/>
      </w:r>
    </w:p>
  </w:footnote>
  <w:footnote w:type="continuationSeparator" w:id="0">
    <w:p w:rsidR="007D7ABB" w:rsidRDefault="007D7ABB" w:rsidP="00E9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755"/>
    <w:multiLevelType w:val="hybridMultilevel"/>
    <w:tmpl w:val="4B4A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541F5"/>
    <w:multiLevelType w:val="hybridMultilevel"/>
    <w:tmpl w:val="0CCC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D40D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4">
    <w:nsid w:val="24B56A6A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C6F98"/>
    <w:multiLevelType w:val="hybridMultilevel"/>
    <w:tmpl w:val="B68C8D0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7658C"/>
    <w:multiLevelType w:val="multilevel"/>
    <w:tmpl w:val="23F4C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>
    <w:nsid w:val="51032B47"/>
    <w:multiLevelType w:val="hybridMultilevel"/>
    <w:tmpl w:val="EAC2C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4780DFB"/>
    <w:multiLevelType w:val="hybridMultilevel"/>
    <w:tmpl w:val="195EA63A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1D23BB"/>
    <w:multiLevelType w:val="hybridMultilevel"/>
    <w:tmpl w:val="8F44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8B5F3E"/>
    <w:multiLevelType w:val="hybridMultilevel"/>
    <w:tmpl w:val="10AC05B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6D0798"/>
    <w:multiLevelType w:val="hybridMultilevel"/>
    <w:tmpl w:val="E89C27E2"/>
    <w:lvl w:ilvl="0" w:tplc="5DEEF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D9D360C"/>
    <w:multiLevelType w:val="hybridMultilevel"/>
    <w:tmpl w:val="4210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12"/>
  </w:num>
  <w:num w:numId="7">
    <w:abstractNumId w:val="1"/>
  </w:num>
  <w:num w:numId="8">
    <w:abstractNumId w:val="9"/>
  </w:num>
  <w:num w:numId="9">
    <w:abstractNumId w:val="11"/>
  </w:num>
  <w:num w:numId="10">
    <w:abstractNumId w:val="7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4E5"/>
    <w:rsid w:val="0011133B"/>
    <w:rsid w:val="001F0604"/>
    <w:rsid w:val="00293B3A"/>
    <w:rsid w:val="004D38E2"/>
    <w:rsid w:val="00587C5C"/>
    <w:rsid w:val="00692670"/>
    <w:rsid w:val="00731D7A"/>
    <w:rsid w:val="007D4A3D"/>
    <w:rsid w:val="007D7ABB"/>
    <w:rsid w:val="007F3203"/>
    <w:rsid w:val="0080259A"/>
    <w:rsid w:val="008168D6"/>
    <w:rsid w:val="009C42FC"/>
    <w:rsid w:val="00A53683"/>
    <w:rsid w:val="00D57D44"/>
    <w:rsid w:val="00DC77B1"/>
    <w:rsid w:val="00E90175"/>
    <w:rsid w:val="00F000B9"/>
    <w:rsid w:val="00F004E5"/>
    <w:rsid w:val="00F9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qFormat/>
    <w:rsid w:val="00293B3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293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93B3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3B3A"/>
    <w:rPr>
      <w:rFonts w:ascii="Calibri Light" w:eastAsia="Times New Roman" w:hAnsi="Calibri Light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017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175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4D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ed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-al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dsove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3814</Words>
  <Characters>21745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2023-09-27T17:18:00Z</dcterms:created>
  <dcterms:modified xsi:type="dcterms:W3CDTF">2025-08-22T05:05:00Z</dcterms:modified>
</cp:coreProperties>
</file>