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3D343B" w:rsidRPr="00E4430D" w:rsidRDefault="003D343B" w:rsidP="003D343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iCs/>
          <w:sz w:val="24"/>
          <w:szCs w:val="24"/>
        </w:rPr>
        <w:t>(ГАПОУ ТО «Голышмановский агропедколледж)</w:t>
      </w:r>
    </w:p>
    <w:p w:rsidR="003D343B" w:rsidRPr="00E4430D" w:rsidRDefault="003D343B" w:rsidP="003D343B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ab/>
      </w:r>
    </w:p>
    <w:p w:rsidR="003D343B" w:rsidRPr="00E4430D" w:rsidRDefault="003D343B" w:rsidP="003D343B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3D343B" w:rsidRDefault="00AB7DFC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7</w:t>
      </w:r>
      <w:bookmarkStart w:id="0" w:name="_GoBack"/>
      <w:bookmarkEnd w:id="0"/>
      <w:r w:rsidR="003D343B" w:rsidRPr="00E4430D">
        <w:rPr>
          <w:rFonts w:ascii="Arial" w:hAnsi="Arial" w:cs="Arial"/>
          <w:sz w:val="24"/>
          <w:szCs w:val="24"/>
        </w:rPr>
        <w:t xml:space="preserve"> к ООП СПО (ППССЗ) </w:t>
      </w:r>
    </w:p>
    <w:p w:rsidR="003D343B" w:rsidRPr="00E4430D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</w:t>
      </w:r>
      <w:r w:rsidRPr="00E4430D">
        <w:rPr>
          <w:rFonts w:ascii="Arial" w:hAnsi="Arial" w:cs="Arial"/>
          <w:sz w:val="24"/>
          <w:szCs w:val="24"/>
        </w:rPr>
        <w:t>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E4430D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СГЦ.05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ФИЗИЧЕСКАЯ КУЛЬТУРА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bCs/>
          <w:iCs/>
          <w:sz w:val="24"/>
          <w:szCs w:val="24"/>
        </w:rPr>
        <w:t>2023 г</w:t>
      </w:r>
      <w:r w:rsidRPr="00E4430D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утвержденным Приказом Минпросвещения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 xml:space="preserve">Разработчик: </w:t>
      </w:r>
      <w:r>
        <w:rPr>
          <w:rFonts w:ascii="Arial" w:hAnsi="Arial" w:cs="Arial"/>
          <w:bCs/>
          <w:sz w:val="24"/>
          <w:szCs w:val="24"/>
        </w:rPr>
        <w:t>Миленин Е.А.</w:t>
      </w:r>
      <w:r w:rsidRPr="00E4430D">
        <w:rPr>
          <w:rFonts w:ascii="Arial" w:hAnsi="Arial" w:cs="Arial"/>
          <w:bCs/>
          <w:sz w:val="24"/>
          <w:szCs w:val="24"/>
        </w:rPr>
        <w:t xml:space="preserve"> преподаватель ГАПОУ ТО «Голышмановский агропедколледж»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4430D">
        <w:rPr>
          <w:rFonts w:ascii="Arial" w:hAnsi="Arial" w:cs="Arial"/>
          <w:b/>
          <w:bCs/>
          <w:i/>
          <w:sz w:val="24"/>
          <w:szCs w:val="24"/>
        </w:rPr>
        <w:br w:type="page"/>
      </w:r>
      <w:r w:rsidRPr="00E4430D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3D343B" w:rsidRPr="00E4430D" w:rsidRDefault="003D343B" w:rsidP="003D343B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</w:t>
            </w:r>
            <w:r w:rsidRPr="00E4430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ПРОГРАММЫ</w:t>
            </w: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3D343B" w:rsidRPr="00E4430D" w:rsidRDefault="003D343B" w:rsidP="00F14C52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</w:tbl>
    <w:p w:rsidR="003D343B" w:rsidRDefault="003D343B"/>
    <w:p w:rsidR="003D343B" w:rsidRDefault="003D343B">
      <w:r>
        <w:br w:type="page"/>
      </w:r>
    </w:p>
    <w:p w:rsidR="003D343B" w:rsidRPr="003D343B" w:rsidRDefault="003D343B" w:rsidP="003D34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343B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3D343B" w:rsidRDefault="003D343B" w:rsidP="003D343B">
      <w:pPr>
        <w:spacing w:after="0" w:line="240" w:lineRule="auto"/>
        <w:jc w:val="center"/>
        <w:rPr>
          <w:sz w:val="24"/>
        </w:rPr>
      </w:pPr>
      <w:r w:rsidRPr="003D343B">
        <w:rPr>
          <w:rFonts w:ascii="Arial" w:hAnsi="Arial" w:cs="Arial"/>
          <w:b/>
          <w:sz w:val="24"/>
        </w:rPr>
        <w:t>СГЦ.05 Физическая культура</w:t>
      </w:r>
      <w:r w:rsidRPr="003D343B">
        <w:rPr>
          <w:sz w:val="24"/>
        </w:rPr>
        <w:t xml:space="preserve"> </w:t>
      </w:r>
    </w:p>
    <w:p w:rsidR="003D343B" w:rsidRDefault="003D343B" w:rsidP="003D343B">
      <w:pPr>
        <w:spacing w:after="0" w:line="240" w:lineRule="auto"/>
        <w:rPr>
          <w:sz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1. Нормативная база и УМК </w:t>
      </w:r>
    </w:p>
    <w:p w:rsidR="003D343B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утвержденным Приказом Минпросвещения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4E5E9E" w:rsidRPr="00E4430D" w:rsidRDefault="004E5E9E" w:rsidP="009051B4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2. Цель и задачи учебной дисциплины </w:t>
      </w:r>
    </w:p>
    <w:p w:rsidR="003D343B" w:rsidRDefault="003D343B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>бучающи</w:t>
      </w:r>
      <w:r w:rsidR="004E5E9E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ся </w:t>
      </w:r>
      <w:r w:rsidR="004E5E9E">
        <w:rPr>
          <w:rFonts w:ascii="Arial" w:hAnsi="Arial" w:cs="Arial"/>
          <w:sz w:val="24"/>
          <w:szCs w:val="24"/>
        </w:rPr>
        <w:t xml:space="preserve">должны уметь: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применять рациональные приемы двигательных функций в профессиональной деятельности;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пользоваться средствами профилактики перенапряжения, характерными для специальности.</w:t>
      </w:r>
    </w:p>
    <w:p w:rsidR="004E5E9E" w:rsidRDefault="004E5E9E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бучающиеся должны знать: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основы здорового образа жизни;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условия профессиональной деятельности и зоны риска физического здоровья для специальности;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средства профилактики перенапряжения.</w:t>
      </w:r>
    </w:p>
    <w:p w:rsidR="003D343B" w:rsidRPr="009051B4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4E5E9E" w:rsidRPr="009051B4" w:rsidRDefault="004E5E9E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9051B4">
        <w:rPr>
          <w:rFonts w:ascii="Arial" w:hAnsi="Arial" w:cs="Arial"/>
          <w:b/>
          <w:sz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4E5E9E" w:rsidRPr="009051B4" w:rsidTr="009051B4">
        <w:tc>
          <w:tcPr>
            <w:tcW w:w="562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88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95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1. Лёгкая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2. Спортивные игры (Баскетбол)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3.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4.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5. Лёгкая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6.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7.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8. Спортивные игры (Волейбол)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9. Легкая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10.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18</w:t>
            </w:r>
          </w:p>
        </w:tc>
      </w:tr>
    </w:tbl>
    <w:p w:rsidR="004E5E9E" w:rsidRDefault="004E5E9E"/>
    <w:p w:rsidR="009051B4" w:rsidRPr="009051B4" w:rsidRDefault="009051B4">
      <w:pPr>
        <w:rPr>
          <w:rFonts w:ascii="Arial" w:hAnsi="Arial" w:cs="Arial"/>
          <w:b/>
        </w:rPr>
      </w:pPr>
      <w:r w:rsidRPr="009051B4"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 </w:t>
      </w:r>
    </w:p>
    <w:p w:rsidR="004E5E9E" w:rsidRPr="009051B4" w:rsidRDefault="009051B4" w:rsidP="009051B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051B4">
        <w:rPr>
          <w:rFonts w:ascii="Arial" w:hAnsi="Arial" w:cs="Arial"/>
          <w:sz w:val="24"/>
        </w:rPr>
        <w:t xml:space="preserve">Форма промежуточной аттестации по дисциплине СГЦ.05 Физическая культура проводится в виде других форм контроля в 3-5 семестре. </w:t>
      </w:r>
      <w:r w:rsidR="004E5E9E" w:rsidRPr="009051B4">
        <w:rPr>
          <w:rFonts w:ascii="Arial" w:hAnsi="Arial" w:cs="Arial"/>
        </w:rPr>
        <w:br w:type="page"/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ПРИМЕРНОЙ РАБОЧЕЙ ПРОГРАММЫ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«СГ</w:t>
      </w:r>
      <w:r>
        <w:rPr>
          <w:rFonts w:ascii="Arial" w:hAnsi="Arial" w:cs="Arial"/>
          <w:b/>
          <w:sz w:val="24"/>
          <w:szCs w:val="24"/>
        </w:rPr>
        <w:t>Ц.05</w:t>
      </w:r>
      <w:r w:rsidRPr="00E4430D">
        <w:rPr>
          <w:rFonts w:ascii="Arial" w:hAnsi="Arial" w:cs="Arial"/>
          <w:b/>
          <w:sz w:val="24"/>
          <w:szCs w:val="24"/>
        </w:rPr>
        <w:t xml:space="preserve"> Физическая культура»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Учебная дисциплина </w:t>
      </w:r>
      <w:r w:rsidRPr="003D343B">
        <w:rPr>
          <w:rFonts w:ascii="Arial" w:hAnsi="Arial" w:cs="Arial"/>
          <w:sz w:val="24"/>
          <w:szCs w:val="24"/>
        </w:rPr>
        <w:t>«СГЦ.05 Физическая культура»</w:t>
      </w:r>
      <w:r w:rsidRPr="00E4430D">
        <w:rPr>
          <w:rFonts w:ascii="Arial" w:hAnsi="Arial" w:cs="Arial"/>
          <w:sz w:val="24"/>
          <w:szCs w:val="24"/>
        </w:rPr>
        <w:t xml:space="preserve"> является обязательной частью социально-гуманитарного цикла примерной основной образовательной программы в соответствии с ФГОС СПО по 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  <w:r w:rsidRPr="00E4430D">
        <w:rPr>
          <w:rFonts w:ascii="Arial" w:hAnsi="Arial" w:cs="Arial"/>
          <w:sz w:val="24"/>
          <w:szCs w:val="24"/>
        </w:rPr>
        <w:t>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08.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бучающимися осваиваются умения </w:t>
      </w:r>
      <w:r w:rsidRPr="00E4430D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52"/>
        <w:gridCol w:w="4111"/>
      </w:tblGrid>
      <w:tr w:rsidR="003D343B" w:rsidRPr="00E4430D" w:rsidTr="00F14C52">
        <w:trPr>
          <w:trHeight w:val="649"/>
        </w:trPr>
        <w:tc>
          <w:tcPr>
            <w:tcW w:w="110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252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3D343B" w:rsidRPr="00E4430D" w:rsidTr="00F14C52">
        <w:trPr>
          <w:trHeight w:val="212"/>
        </w:trPr>
        <w:tc>
          <w:tcPr>
            <w:tcW w:w="110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пользоваться средствами профилактики перенапряжения, характерными для специальности.</w:t>
            </w:r>
          </w:p>
        </w:tc>
        <w:tc>
          <w:tcPr>
            <w:tcW w:w="411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основы здорового образа жизни;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3D343B" w:rsidRPr="00E4430D" w:rsidTr="00F14C52">
        <w:trPr>
          <w:trHeight w:val="336"/>
        </w:trPr>
        <w:tc>
          <w:tcPr>
            <w:tcW w:w="5000" w:type="pct"/>
            <w:gridSpan w:val="2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3D343B" w:rsidRPr="00E4430D" w:rsidTr="00F14C52">
        <w:trPr>
          <w:trHeight w:val="331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700B5D">
          <w:footerReference w:type="even" r:id="rId7"/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3D343B" w:rsidRPr="00E4430D" w:rsidRDefault="003D343B" w:rsidP="003D343B">
      <w:pPr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8517"/>
        <w:gridCol w:w="1939"/>
        <w:gridCol w:w="2433"/>
      </w:tblGrid>
      <w:tr w:rsidR="003D343B" w:rsidRPr="003D343B" w:rsidTr="00F14C52">
        <w:trPr>
          <w:trHeight w:val="20"/>
        </w:trPr>
        <w:tc>
          <w:tcPr>
            <w:tcW w:w="721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Наименование разделов и тем</w:t>
            </w:r>
          </w:p>
        </w:tc>
        <w:tc>
          <w:tcPr>
            <w:tcW w:w="2822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810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</w:tr>
      <w:tr w:rsidR="003D343B" w:rsidRPr="003D343B" w:rsidTr="00F14C52">
        <w:trPr>
          <w:trHeight w:val="99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1. Лёгкая атлетика 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8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1. Средства физической культуры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77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647" w:type="pct"/>
            <w:vMerge w:val="restar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Зоны риска физического здоровья воспитателя.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0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профилактики перенапряжения, стресса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2. Комплекс ОРУ для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1. Комплекс ОРУ для лёгкой атлетики. Бег по пересечённой местности. Совершенствование техники специально беговых упражнений.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3. Бег на короткие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2. Бег на короткие дистанции. Старт из разных И.п. Совершенствование техники выполнения специально беговых упражнений. Развитие скоростных качеств. Бег 100 метров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4. Прыжки в длину с разбега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55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3. Отработка техники прыжка в длину с разбега способом «согнув ноги». Выполнение подводящих упражнений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5. Метание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4. Совершенствование техники метания малого мяча. Метание небольших предметов до 80-100 гр. на дальность. Метания мяча в вертикальную и горизонтальную цель. Метание мяча с </w:t>
            </w:r>
            <w:proofErr w:type="gramStart"/>
            <w:r w:rsidRPr="003D343B">
              <w:rPr>
                <w:rFonts w:ascii="Arial" w:hAnsi="Arial" w:cs="Arial"/>
              </w:rPr>
              <w:t>места  в</w:t>
            </w:r>
            <w:proofErr w:type="gramEnd"/>
            <w:r w:rsidRPr="003D343B">
              <w:rPr>
                <w:rFonts w:ascii="Arial" w:hAnsi="Arial" w:cs="Arial"/>
              </w:rPr>
              <w:t xml:space="preserve"> цель и  с разбега на дальность.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6. Спортивная ходьба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5. Упражнения, способствующие овладению техникой спортивной ходьбы. Прохождение дистанции 400 м.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7. Эстафетный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6. Совершенствование техники передачи эстафетной палочки. Эстафета 4х100 м. Бег в командах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8. Бег на средние и длинные    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7. Упражнения, способствующие овладению техникой бега на средние дистанции. Совершенствование техники высокого старта. Бег с высокого старта и финиширование. Бег 1000 метров на время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9. Подвижные игры с элементами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7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8. Подвижные игры с элементами бега, прыжками и эстафеты. Организация и проведение подвижных игр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2. Спортивные игры (Баскетбол)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10. Передвижение, остановки, повороты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9. Перемещение в стойке, остановка, повороты, ускорение. Овладение комбинациями передвижений. Передвижение в нападении и в защите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11. Передачи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10. Освоение передачи мяча отскоком от площадки, от груди, из – за головы, от плеча на месте и в движении. Овладение передачей мяча правой, левой рукой снизу.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12. Ведения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11. Совершенствование техники ведения мяча в низкой, средней и высокой стойках левой, правой рукой  с изменением направления </w:t>
            </w:r>
            <w:r w:rsidRPr="003D343B">
              <w:rPr>
                <w:rFonts w:ascii="Arial" w:hAnsi="Arial" w:cs="Arial"/>
              </w:rPr>
              <w:lastRenderedPageBreak/>
              <w:t>движения и скорости с сопротивлением и без сопротивления защитника, с изменением высоты отскока.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13. Бросок в корзину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12. Совершенствование техники броска мяча в корзину в движении после ловли и ведения. Освоение техники штрафного броска. Действия защитников при штрафных бросках и разыгрывании спорных мячей.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14. Индивидуальные,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групповые и командные действия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13. Индивидуальные, групповые, командные, тактические действия в нападении и защите. Овладение личной защиты на своей половине площадки и по всей площадке. Двухсторонняя игра.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3.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15. Строевые упражнения с лыжами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14. Строевые упражнения с лыжами. Поворот переступанием вокруг пяток лыж. Поворот переступанием вокруг носков лыж. Поворот махом на два счета, прыжком.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16. Классические хода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15. Освоение техники классических ходов: скользящего шага, попеременного двухшажного хода; одновременных ходов: одновременно бесшажного, одновременно одношажного, одновременно двухшажного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17. Переходы с хода на ход в классических ходах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16. Освоение перехода с попеременного двухшажного хода на одновременные хода. Освоение перехода с попеременного двухшажного хода на одновременные ходы: одновременно -одношажный, одновременно двухшажный, бесшажный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18. Преодоление препятствий и подъемов в гору. Торможение.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17. Совершенствование техники передвижения на лыжах, преодоления препятствий. Подъем в гору: скользящим ходом, ступающим шагом, «полуёлочкой», «ёлочкой». Совершенствование техники торможения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19. Проведение соревнований по лыжным гонкам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18. Проведения соревнований по лыжным гонкам в группе на дистанцию 2-5км. 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19. Прохождение дистанции 2 км. на лыжах без учета времени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4.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20. Физические упражнения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20. ТБ на занятиях гимнастикой. Строевые упражнения. Общеразвивающие упражнения с повышенной амплитудой с предметами и без предметов.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21. Составление комплексов упражнений с гимнастической палкой, мячами, скакалками. Выполнение комплексов гимнастических упражнений на различные группы мышц.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21. Современные оздоровительные виды гимнастики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22. Освоение комплексов танцевальной аэробики, освоение комплексов атлетической гимнастики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22. Акробатика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23. Совершенствование техники выполнения акробатических упражнений. Кувырок вперед, кувырок назад, длинный кувырок вперед, стойка на лопатках, «мостик» из положения стоя с помощью и самостоятельно. Выполнение комбинации из нескольких элементов.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24. Оценка техники выполнения акробатической комбинации из 6-8 элементов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5. Лёгкая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23. Бег на короткие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28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25. Совершенствование техники бега на короткие дистанции 100 – 200 м. Низкий старт, старт из разных И. </w:t>
            </w:r>
            <w:proofErr w:type="gramStart"/>
            <w:r w:rsidRPr="003D343B">
              <w:rPr>
                <w:rFonts w:ascii="Arial" w:hAnsi="Arial" w:cs="Arial"/>
              </w:rPr>
              <w:t>П..</w:t>
            </w:r>
            <w:proofErr w:type="gramEnd"/>
            <w:r w:rsidRPr="003D343B">
              <w:rPr>
                <w:rFonts w:ascii="Arial" w:hAnsi="Arial" w:cs="Arial"/>
              </w:rPr>
              <w:t xml:space="preserve"> Старт, стартовый разбег, бег по дистанции, финиш. Отработка всех этапов бега.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24. Кроссовая подготовка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26. Выполнение спец. беговых упражнений, совершенствование техники бега на выносливость, развитие общей выносливости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53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27. Кросс по пересеченной местности 2000м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25. Прыжки в длину.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28. Совершенствование техники прыжка в длину с места. Выполнение упражнений, способствующих овладению техникой прыжка в длину с разбега.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26. Эстафетный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6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29. Совершенствование техники эстафетного бега. Техника передачи эстафетной палочки. Передача эстафетной палочки на месте и в движении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27. Подвижные игры и эстафеты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14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30. Игры преимущественно с бегом: «К своим флажкам», «Гуси-лебеди», «Два Мороза», «Команда быстроногих», «Вызов номеров». Игры преимущественно с прыжками: «Прыгающие воробышки», «Зайцы в огороде», «Волк </w:t>
            </w:r>
            <w:proofErr w:type="gramStart"/>
            <w:r w:rsidRPr="003D343B">
              <w:rPr>
                <w:rFonts w:ascii="Arial" w:hAnsi="Arial" w:cs="Arial"/>
              </w:rPr>
              <w:t>во рву</w:t>
            </w:r>
            <w:proofErr w:type="gramEnd"/>
            <w:r w:rsidRPr="003D343B">
              <w:rPr>
                <w:rFonts w:ascii="Arial" w:hAnsi="Arial" w:cs="Arial"/>
              </w:rPr>
              <w:t>», эстафета. Бег 100 метров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6. Гимнастика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28. Упражнения дыхательной гимнастики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3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31. Выполнение комплексов упражнений, направленных на профилактику профессиональных заболеваний: комплексов дыхательных упражнений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29. Стрейтчинг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34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32. Выполнение общеразвивающих упражнений с повышенной амплитудой с предметами и без предметов. Комплекса упражнений с гимнастической палкой, мячами, скакалками.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33. Выполнение упражнений для развития гибкости. Комплекс гимнастических упражнений на укрепление мышц живота и спины.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30. Комплекс упражнений на развитие силой выносливости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34. Освоение комплексов аэробики, степ-аэробики.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31. Комплекс упражнений на развитие  координации движений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35. Выполнение комплекса упражнений для </w:t>
            </w:r>
            <w:proofErr w:type="gramStart"/>
            <w:r w:rsidRPr="003D343B">
              <w:rPr>
                <w:rFonts w:ascii="Arial" w:hAnsi="Arial" w:cs="Arial"/>
              </w:rPr>
              <w:t>развития  координации</w:t>
            </w:r>
            <w:proofErr w:type="gramEnd"/>
            <w:r w:rsidRPr="003D343B">
              <w:rPr>
                <w:rFonts w:ascii="Arial" w:hAnsi="Arial" w:cs="Arial"/>
              </w:rPr>
              <w:t xml:space="preserve"> движений. Подбор упражнений для развития координации движений детей дошкольного возраста.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32. Комплекс упражнений с использованием тренажеров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36. Освоение комплексов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33. Фитнес аэробика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ЛР 7; ЛР 9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37. Выполнения комплекса фитнес аэробики. Составление  и демонстрация комплекса индивидуальной тренировки.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7.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34. Попеременный двухшажный ход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38. Совершенствование техники строевых упражнений с лыжами. Повороты на месте: махом правой наружу, махом левой наружу, поворот прыжком. Совершенствование техники скользящего шага, попеременного двухшажного хода. Работа рук на месте и в движении.  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35. Одновременные ходы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39. Передвижение на лыжах. Одновременные ходы: бесшажный, одновременно - одношажный, одновременно - двухшажный ход. Имитация на месте и в движении одновременного бесшажного хода, одновременно - одношажного, одновременно – двухшажного 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36. Переход с одновременных </w:t>
            </w:r>
            <w:r w:rsidRPr="003D343B">
              <w:rPr>
                <w:rFonts w:ascii="Arial" w:hAnsi="Arial" w:cs="Arial"/>
              </w:rPr>
              <w:lastRenderedPageBreak/>
              <w:t>ходов на попеременный двухшажный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7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40. Переход с одновременных ходов на попеременный двухшажный ход и переход с попеременного двухшажного хода на одновременные ходы: одновременно одношажный, одновременно двухшажный, бесшажный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37. Подвижные игры и эстафеты на лыжах.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41. Передвижение на лыжах классическими и коньковыми ходами по пересечённой местности 2-5 км. </w:t>
            </w:r>
            <w:proofErr w:type="gramStart"/>
            <w:r w:rsidRPr="003D343B">
              <w:rPr>
                <w:rFonts w:ascii="Arial" w:hAnsi="Arial" w:cs="Arial"/>
              </w:rPr>
              <w:t>Проведение  подвижных</w:t>
            </w:r>
            <w:proofErr w:type="gramEnd"/>
            <w:r w:rsidRPr="003D343B">
              <w:rPr>
                <w:rFonts w:ascii="Arial" w:hAnsi="Arial" w:cs="Arial"/>
              </w:rPr>
              <w:t xml:space="preserve"> игр с элементами лыжной подготовки. Подвижные игры: «Нарисуй солнышко», Накаты», «Сороконожки», «Команда быстроногих».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8. Спортивные игры (Волейбол)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38. Техника передвижения волейболиста.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42. Выполнение комбинаций из освоенных элементов техники передвижений. Выполнение перемещений с применением зрительных ориентиров и </w:t>
            </w:r>
            <w:proofErr w:type="gramStart"/>
            <w:r w:rsidRPr="003D343B">
              <w:rPr>
                <w:rFonts w:ascii="Arial" w:hAnsi="Arial" w:cs="Arial"/>
              </w:rPr>
              <w:t>звуковых  сигналов</w:t>
            </w:r>
            <w:proofErr w:type="gramEnd"/>
            <w:r w:rsidRPr="003D343B">
              <w:rPr>
                <w:rFonts w:ascii="Arial" w:hAnsi="Arial" w:cs="Arial"/>
              </w:rPr>
              <w:t>. Упражнения в парах, в тройке.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39. Прием и передача мяча.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43. Выполнение упражнений для совершенствования техники выполнения передач: верхняя и нижняя передача мяча и прием. Подготовительные упражнения. Подводящие упражнения. Специальные упражнения. Передачи в парах на месте. Упражнения во встречных колоннах.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40. Подача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44. Совершенствование техники и тактики игры в волейбол: овладение игрой и комплексное развитие психомоторных 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41. Техника игры в волейбол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45. Совершенствование техники и тактики игры в волейбол: овладение игрой и комплексное развитие психомоторных 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42. Двухсторонняя игра.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46. Двухсторонняя игра: правила судейства, судейские жесты.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43. Подвижные игры  с элементами волейбола.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47. Подвижные игры и эстафеты с элементами волейбола. Игры, способствующие совершенствованию навыков передачи мяча: «Эстафеты у стены», «Мяч в воздухе», «Мяч среднему».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48. Оценка техники элементов игры в волейбол. Выполнение передач и подач.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9. Легкая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44. Бег на короткие дистанции.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49. Выполнение упражнений, способствующих овладению техникой бега на короткие дистанции. Бег с низкого старта по прямой. Бег по повороту, бег с низкого старта по повороту, ускорение в конце поворота с переходом к бегу по прямой. Финиширование.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45. Бег на длинные 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50. Выполнение упражнений, способствующих овладению техникой бега на длинные дистанции. Бег со средней скоростью с сохранением правильности осанки и работы рук. Бег по повороту с выбеганием на прямую, вбегание с прямой в круг, бег по виражу 3-4 раза. 4.Бег с высокого  старта.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46. Челночный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41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51. Совершенствование техники челночного бега. Проведение подвижных игр и эстафет на занятиях легкой атлетикой. Игры с бегом: «Рывок за мячом», «Сумей догнать», «Наступления», «Гонка с выбыванием». </w:t>
            </w:r>
            <w:proofErr w:type="gramStart"/>
            <w:r w:rsidRPr="003D343B">
              <w:rPr>
                <w:rFonts w:ascii="Arial" w:hAnsi="Arial" w:cs="Arial"/>
              </w:rPr>
              <w:t>Игры  с</w:t>
            </w:r>
            <w:proofErr w:type="gramEnd"/>
            <w:r w:rsidRPr="003D343B">
              <w:rPr>
                <w:rFonts w:ascii="Arial" w:hAnsi="Arial" w:cs="Arial"/>
              </w:rPr>
              <w:t xml:space="preserve"> прыжками: «Челнок», «Кто выше?», «Перемена мест». Игры с метанием: «Пушкари», «От щита в поле», «Мяч через сетку».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52. Проведение подвижной игры с элементами л/а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10.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47. Общеразвивающие упражнения с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предметами.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53. Выполнение ОРУ с обручами, со скакалкой, с гимнастической палкой, с помпонами (пипидастры). Выполнение упражнений для профилактики нарушений осанки.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48. Оздоровительная гимнастика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54. Выполнение комплексов упражнений, направленных на профилактику профессиональных заболеваний: комплексы упражнений осанки и плоскостопия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49. Базовая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55. Освоение комплексов базовой аэробики, основных шагов,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50. Танцевальная аэробика.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56. Освоение комплексов танцевальной аэробики,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51. Степ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57. Освоение комплексов степ аэробики, основных шагов.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52. Фитбол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58. Освоение комплексов фитбол аэробики, развитие физических качеств.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Всего: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144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700B5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Спортивный комплекс, включающий универсальный спортивный зал, открытый стадион широкого профиля с элементами полосы препятствий. Спортивное оборудование: баскетбольные, волейбольные мячи; щиты, корзины, сетки, стойки, антенны, снаряды для метания, специально – оборудованные секторы для прыжков и метаний, спортивный инвентарь для выполнения общеразвивающих упражнений с предметами (набивные мячи, гантели, тренажеры, экспандеры, обручи, скакалки, мячи и др.), шведская стенка, гимнастические скамейки, гимнастические маты, лыжный инвентарь (лыжи, ботинки, лыжные палки, и.т.п.). Технические средства обучения: музыкальный центр с колонками.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Аллянов, Ю. Н.  Физическая </w:t>
      </w:r>
      <w:proofErr w:type="gramStart"/>
      <w:r w:rsidRPr="00E4430D">
        <w:rPr>
          <w:rFonts w:ascii="Arial" w:hAnsi="Arial" w:cs="Arial"/>
          <w:sz w:val="24"/>
          <w:szCs w:val="24"/>
        </w:rPr>
        <w:t>культура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Ю. Н. Аллянов, И. А. Письменский. — 3-е изд., испр. — </w:t>
      </w:r>
      <w:proofErr w:type="gramStart"/>
      <w:r w:rsidRPr="00E4430D">
        <w:rPr>
          <w:rFonts w:ascii="Arial" w:hAnsi="Arial" w:cs="Arial"/>
          <w:sz w:val="24"/>
          <w:szCs w:val="24"/>
        </w:rPr>
        <w:t>Москва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Юрайт, 2022. — 493 с. — (Профессиональное образование). — ISBN 978-5-534-02309-1. — </w:t>
      </w:r>
      <w:proofErr w:type="gramStart"/>
      <w:r w:rsidRPr="00E4430D">
        <w:rPr>
          <w:rFonts w:ascii="Arial" w:hAnsi="Arial" w:cs="Arial"/>
          <w:sz w:val="24"/>
          <w:szCs w:val="24"/>
        </w:rPr>
        <w:t>Текст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 https://urait.ru/bcode/491233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Жданкина, Е. Ф.  Физическая культура. Лыжная </w:t>
      </w:r>
      <w:proofErr w:type="gramStart"/>
      <w:r w:rsidRPr="00E4430D">
        <w:rPr>
          <w:rFonts w:ascii="Arial" w:hAnsi="Arial" w:cs="Arial"/>
          <w:sz w:val="24"/>
          <w:szCs w:val="24"/>
        </w:rPr>
        <w:t>подготовка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Е. Ф. Жданкина, И. М. Добрынин ; под научной редакцией С. В. Новаковского. — </w:t>
      </w:r>
      <w:proofErr w:type="gramStart"/>
      <w:r w:rsidRPr="00E4430D">
        <w:rPr>
          <w:rFonts w:ascii="Arial" w:hAnsi="Arial" w:cs="Arial"/>
          <w:sz w:val="24"/>
          <w:szCs w:val="24"/>
        </w:rPr>
        <w:t>Москва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Юрайт, 2022. — 125 с. — (Профессиональное образование). — ISBN 978-5-534-10154-6. — </w:t>
      </w:r>
      <w:proofErr w:type="gramStart"/>
      <w:r w:rsidRPr="00E4430D">
        <w:rPr>
          <w:rFonts w:ascii="Arial" w:hAnsi="Arial" w:cs="Arial"/>
          <w:sz w:val="24"/>
          <w:szCs w:val="24"/>
        </w:rPr>
        <w:t>Текст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 https://urait.ru/bcode/497734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Муллер, А. Б.  Физическая </w:t>
      </w:r>
      <w:proofErr w:type="gramStart"/>
      <w:r w:rsidRPr="00E4430D">
        <w:rPr>
          <w:rFonts w:ascii="Arial" w:hAnsi="Arial" w:cs="Arial"/>
          <w:sz w:val="24"/>
          <w:szCs w:val="24"/>
        </w:rPr>
        <w:t>культура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 / А. Б. Муллер, Н. С. Дядичкина, Ю. А. Богащенко. — </w:t>
      </w:r>
      <w:proofErr w:type="gramStart"/>
      <w:r w:rsidRPr="00E4430D">
        <w:rPr>
          <w:rFonts w:ascii="Arial" w:hAnsi="Arial" w:cs="Arial"/>
          <w:sz w:val="24"/>
          <w:szCs w:val="24"/>
        </w:rPr>
        <w:t>Москва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Юрайт, 2022. — 424 с. — (Профессиональное образование). — ISBN 978-5-534-02612-2. — </w:t>
      </w:r>
      <w:proofErr w:type="gramStart"/>
      <w:r w:rsidRPr="00E4430D">
        <w:rPr>
          <w:rFonts w:ascii="Arial" w:hAnsi="Arial" w:cs="Arial"/>
          <w:sz w:val="24"/>
          <w:szCs w:val="24"/>
        </w:rPr>
        <w:t>Текст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 https://urait.ru/bcode/489849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Министерство спорта Российской Федерации [Электронный ресурс</w:t>
      </w:r>
      <w:proofErr w:type="gramStart"/>
      <w:r w:rsidRPr="00E4430D">
        <w:rPr>
          <w:rFonts w:ascii="Arial" w:hAnsi="Arial" w:cs="Arial"/>
          <w:sz w:val="24"/>
          <w:szCs w:val="24"/>
        </w:rPr>
        <w:t>]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пресс-служба Министерства спорта Российской Федерации. - Текстовые </w:t>
      </w:r>
      <w:proofErr w:type="gramStart"/>
      <w:r w:rsidRPr="00E4430D">
        <w:rPr>
          <w:rFonts w:ascii="Arial" w:hAnsi="Arial" w:cs="Arial"/>
          <w:sz w:val="24"/>
          <w:szCs w:val="24"/>
        </w:rPr>
        <w:t>дан.и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фот. - Режим доступа: https://www.minsport.gov.ru/.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lastRenderedPageBreak/>
        <w:t xml:space="preserve">ФизкультУРА [Электронный ресурс]. - Текстовые </w:t>
      </w:r>
      <w:proofErr w:type="gramStart"/>
      <w:r w:rsidRPr="00E4430D">
        <w:rPr>
          <w:rFonts w:ascii="Arial" w:hAnsi="Arial" w:cs="Arial"/>
          <w:sz w:val="24"/>
          <w:szCs w:val="24"/>
        </w:rPr>
        <w:t>дан.видео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 фот. - Режим доступа: http://www.fizkult-ura.ru.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Олимпийский комитет России [Электронный ресурс]. - Текстовые </w:t>
      </w:r>
      <w:proofErr w:type="gramStart"/>
      <w:r w:rsidRPr="00E4430D">
        <w:rPr>
          <w:rFonts w:ascii="Arial" w:hAnsi="Arial" w:cs="Arial"/>
          <w:sz w:val="24"/>
          <w:szCs w:val="24"/>
        </w:rPr>
        <w:t>дан.видео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 фот. – Режим доступа: https://olympic.ru/.</w:t>
      </w: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1"/>
        <w:gridCol w:w="3994"/>
        <w:gridCol w:w="2790"/>
      </w:tblGrid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Методы оценки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знаний, формируемых в рамках освоения дисциплины</w:t>
            </w:r>
          </w:p>
        </w:tc>
      </w:tr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основы здорового образа жизни;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знание роли физической культуры в общекультурном, социальном и физическом развитии человека;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основы ЗОЖ, формы и содержание физических упражнений;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основные факторы риска труда воспитателя, характеризует физическую культуру как форму самовыражения личности; значимость физической культуры в профессиональной деятельности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средства восстановления, профилактики перенапряжения;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тестирование.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умений, формируемых в рамках освоения дисциплины</w:t>
            </w:r>
          </w:p>
        </w:tc>
      </w:tr>
      <w:tr w:rsidR="003D343B" w:rsidRPr="00E4430D" w:rsidTr="00F14C52">
        <w:trPr>
          <w:trHeight w:val="896"/>
        </w:trPr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пользоваться средствами профилактики перенапряжения, </w:t>
            </w: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характерными для специальности.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использует содержание физкультурно-оздоровительной деятельности для укрепления здоровья, достижения жизненных и профессиональных целей;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владеет техническими приемами и двигательными действиями базовых видов спорта, активно применяет их в игровой и соревновательной деятельности;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готовность к выполнению нормативов всероссийского физкультурно - спортивного комплекса «готов к труду и обороне» (ГТО);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применяет рациональные приемы двигательных функций в профессиональной деятельности;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владеет физическими упражнениями разной функциональной направленности, использует их в режиме учебной и производственной деятельности с целью профилактики переутомления и сохранения высокой работоспособности для специальности воспитатель.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результатов выполнения комплексов упражнений;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тестирования физических качеств.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оценка заданий при проведении текущего контроля;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промежуточной аттестации;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дифференцированный зачет.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pStyle w:val="a6"/>
        <w:spacing w:after="0" w:line="360" w:lineRule="auto"/>
        <w:jc w:val="left"/>
        <w:rPr>
          <w:rFonts w:ascii="Arial" w:hAnsi="Arial" w:cs="Arial"/>
          <w:b/>
        </w:rPr>
      </w:pPr>
    </w:p>
    <w:p w:rsidR="003C7B5E" w:rsidRDefault="003C7B5E"/>
    <w:sectPr w:rsidR="003C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B7DFC">
      <w:pPr>
        <w:spacing w:after="0" w:line="240" w:lineRule="auto"/>
      </w:pPr>
      <w:r>
        <w:separator/>
      </w:r>
    </w:p>
  </w:endnote>
  <w:endnote w:type="continuationSeparator" w:id="0">
    <w:p w:rsidR="00000000" w:rsidRDefault="00AB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43B" w:rsidRDefault="003D343B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343B" w:rsidRDefault="003D343B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43B" w:rsidRDefault="003D343B" w:rsidP="0069064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B7DFC">
      <w:pPr>
        <w:spacing w:after="0" w:line="240" w:lineRule="auto"/>
      </w:pPr>
      <w:r>
        <w:separator/>
      </w:r>
    </w:p>
  </w:footnote>
  <w:footnote w:type="continuationSeparator" w:id="0">
    <w:p w:rsidR="00000000" w:rsidRDefault="00AB7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 w15:restartNumberingAfterBreak="0">
    <w:nsid w:val="54B0284E"/>
    <w:multiLevelType w:val="hybridMultilevel"/>
    <w:tmpl w:val="E228BBE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500C3"/>
    <w:multiLevelType w:val="hybridMultilevel"/>
    <w:tmpl w:val="DEEC8E7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A4"/>
    <w:rsid w:val="003C7B5E"/>
    <w:rsid w:val="003D343B"/>
    <w:rsid w:val="004E5E9E"/>
    <w:rsid w:val="00585EA4"/>
    <w:rsid w:val="009051B4"/>
    <w:rsid w:val="00AB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5FFF"/>
  <w15:chartTrackingRefBased/>
  <w15:docId w15:val="{F87E99A6-0D02-4964-B328-C6A92F40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4173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3</cp:revision>
  <dcterms:created xsi:type="dcterms:W3CDTF">2023-11-05T10:23:00Z</dcterms:created>
  <dcterms:modified xsi:type="dcterms:W3CDTF">2023-11-05T11:11:00Z</dcterms:modified>
</cp:coreProperties>
</file>