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Приложение № ___ к ООП СПО (ППССЗ)</w:t>
      </w:r>
    </w:p>
    <w:p>
      <w:pPr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по специальности 49.02.02</w:t>
      </w:r>
    </w:p>
    <w:p>
      <w:pPr>
        <w:ind w:left="4956"/>
        <w:jc w:val="right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Адаптивная физическая культура</w:t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  <w:r>
        <w:rPr>
          <w:rFonts w:ascii="Arial" w:cs="Arial" w:eastAsia="Times New Roman" w:hAnsi="Arial"/>
          <w:sz w:val="24"/>
          <w:szCs w:val="24"/>
        </w:rPr>
        <w:tab/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sz w:val="24"/>
          <w:szCs w:val="24"/>
        </w:rPr>
      </w:pPr>
      <w:r>
        <w:rPr>
          <w:rFonts w:ascii="Arial" w:cs="Arial" w:eastAsia="Times New Roman" w:hAnsi="Arial"/>
          <w:b/>
          <w:bCs/>
          <w:sz w:val="24"/>
          <w:szCs w:val="24"/>
        </w:rPr>
        <w:t>ПРОГРАММА УЧЕБНОЙ ДИСЦИПЛИНЫ</w:t>
      </w:r>
    </w:p>
    <w:p>
      <w:pPr>
        <w:jc w:val="center"/>
        <w:rPr>
          <w:rFonts w:ascii="Arial" w:cs="Arial" w:eastAsiaTheme="minorEastAsia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</w:t>
      </w:r>
      <w:r>
        <w:rPr>
          <w:rFonts w:ascii="Arial" w:cs="Arial" w:hAnsi="Arial"/>
          <w:b/>
          <w:sz w:val="24"/>
          <w:szCs w:val="24"/>
        </w:rPr>
        <w:t>Д.0</w:t>
      </w:r>
      <w:r>
        <w:rPr>
          <w:rFonts w:ascii="Arial" w:cs="Arial" w:hAnsi="Arial"/>
          <w:b/>
          <w:sz w:val="24"/>
          <w:szCs w:val="24"/>
        </w:rPr>
        <w:t>5 Химия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  <w:sectPr>
          <w:pgSz w:w="11900" w:h="16838"/>
          <w:pgMar w:top="1440" w:right="1440" w:bottom="1440" w:left="1440" w:header="0" w:footer="0" w:gutter="0"/>
          <w:cols w:space="720"/>
        </w:sectPr>
      </w:pPr>
      <w:r>
        <w:rPr>
          <w:rFonts w:ascii="Times New Roman" w:cs="Times New Roman" w:hAnsi="Times New Roman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487592448" simplePos="0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95F91337-91D5-7E9B-CF324A33AEC2" coordsize="21600,21600" style="position:absolute;width:30.15pt;height:41pt;margin-top:43.15pt;margin-left:217.65pt;rotation:0.000000;z-index:487592448;" fillcolor="#ffffff" strokecolor="#ffffff" o:spt="1" path="m0,0 l0,21600 r21600,0 l21600,0 x e">
                <v:stroke color="#ffffff" filltype="solid" joinstyle="round" linestyle="single" mitterlimit="800000" weight="1pt"/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Times New Roman" w:hAnsi="Arial"/>
          <w:bCs/>
          <w:iCs/>
          <w:sz w:val="24"/>
          <w:szCs w:val="24"/>
        </w:rPr>
        <w:t>2023 г</w:t>
      </w:r>
      <w:r>
        <w:rPr>
          <w:rFonts w:ascii="Arial" w:cs="Arial" w:eastAsia="Times New Roman" w:hAnsi="Arial"/>
          <w:bCs/>
          <w:i/>
          <w:iCs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
</w:t>
      </w:r>
    </w:p>
    <w:p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утвержденного приказом Министерства образования и науки Российской Федерации от 11 августа 2014 г. №977, с учетом профессионального стандарта «педагог (педагогическая деятельность в сфере дошкольного, начального общего, основного общег</w:t>
      </w:r>
      <w:r>
        <w:rPr>
          <w:rFonts w:ascii="Arial" w:cs="Arial" w:hAnsi="Arial"/>
          <w:sz w:val="24"/>
          <w:szCs w:val="24"/>
        </w:rPr>
        <w:t>о, среднего общего образования), н</w:t>
      </w:r>
      <w:r>
        <w:rPr>
          <w:rFonts w:ascii="Arial" w:cs="Arial" w:hAnsi="Arial"/>
          <w:sz w:val="24"/>
          <w:szCs w:val="24"/>
        </w:rPr>
        <w:t>а основе Примерной программы общеобразовательной у</w:t>
      </w:r>
      <w:r>
        <w:rPr>
          <w:rFonts w:ascii="Arial" w:cs="Arial" w:hAnsi="Arial"/>
          <w:sz w:val="24"/>
          <w:szCs w:val="24"/>
        </w:rPr>
        <w:t>чебной дисциплины «Химия</w:t>
      </w:r>
      <w:r>
        <w:rPr>
          <w:rFonts w:ascii="Arial" w:cs="Arial" w:hAnsi="Arial"/>
          <w:sz w:val="24"/>
          <w:szCs w:val="24"/>
        </w:rPr>
        <w:t>» для профессиональн</w:t>
      </w:r>
      <w:r>
        <w:rPr>
          <w:rFonts w:ascii="Arial" w:cs="Arial" w:hAnsi="Arial"/>
          <w:sz w:val="24"/>
          <w:szCs w:val="24"/>
        </w:rPr>
        <w:t>ых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 организаций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(72 часа),  рассмотренной на заседании Педагогического совета</w:t>
      </w:r>
      <w:r>
        <w:rPr>
          <w:rFonts w:ascii="Arial" w:cs="Arial" w:hAnsi="Arial"/>
          <w:spacing w:val="-1"/>
          <w:w w:val="95"/>
          <w:sz w:val="24"/>
          <w:szCs w:val="24"/>
        </w:rPr>
        <w:t xml:space="preserve"> ОГБОУ</w:t>
      </w:r>
      <w:r>
        <w:rPr>
          <w:rFonts w:ascii="Arial" w:cs="Arial" w:hAnsi="Arial"/>
          <w:w w:val="95"/>
          <w:sz w:val="24"/>
          <w:szCs w:val="24"/>
        </w:rPr>
        <w:t>ДГІ0ИРЯ0 (Протокол №1 от 29тсентября 2022г.)</w:t>
      </w:r>
      <w:r>
        <w:rPr>
          <w:rFonts w:ascii="Arial" w:cs="Arial" w:hAnsi="Arial"/>
          <w:w w:val="95"/>
          <w:sz w:val="24"/>
          <w:szCs w:val="24"/>
        </w:rPr>
        <w:t>, у</w:t>
      </w:r>
      <w:r>
        <w:rPr>
          <w:rFonts w:ascii="Arial" w:cs="Arial" w:hAnsi="Arial"/>
          <w:sz w:val="24"/>
          <w:szCs w:val="24"/>
          <w:shd w:val="clear" w:color="auto" w:fill="ffffff"/>
        </w:rPr>
        <w:t xml:space="preserve">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>
      <w:pPr>
        <w:spacing w:before="13"/>
        <w:ind w:left="538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09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Шмелева Л.В., преподаватель высшей квалификационной категории ГАПОУ ТО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агропедколледж</w:t>
      </w:r>
      <w:r>
        <w:rPr>
          <w:rFonts w:ascii="Arial" w:cs="Arial" w:hAnsi="Arial"/>
          <w:sz w:val="24"/>
          <w:szCs w:val="24"/>
        </w:rPr>
        <w:t>»</w:t>
      </w: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ОБД.05 Химия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25"/>
        </w:num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Нормативная база и УМК</w:t>
      </w:r>
      <w:r>
        <w:rPr>
          <w:rFonts w:ascii="Arial" w:cs="Arial" w:hAnsi="Arial"/>
          <w:b/>
          <w:sz w:val="24"/>
          <w:szCs w:val="24"/>
        </w:rPr>
        <w:t xml:space="preserve"> .</w:t>
      </w:r>
    </w:p>
    <w:p>
      <w:pPr>
        <w:pStyle w:val="ListParagraph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left="0" w:firstLine="72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утвержденного приказом Министерства образования и науки Российской Федерации от 11 августа 2014 г. №977,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образования), на основе Примерной программы общеобразовательной учебной дисциплины «Химия» для профессиональных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 организаций (72 часа),  рассмотренной на заседании Педагогического совета</w:t>
      </w:r>
      <w:r>
        <w:rPr>
          <w:rFonts w:ascii="Arial" w:cs="Arial" w:hAnsi="Arial"/>
          <w:spacing w:val="-1"/>
          <w:w w:val="95"/>
          <w:sz w:val="24"/>
          <w:szCs w:val="24"/>
        </w:rPr>
        <w:t xml:space="preserve"> ОГБОУ</w:t>
      </w:r>
      <w:r>
        <w:rPr>
          <w:rFonts w:ascii="Arial" w:cs="Arial" w:hAnsi="Arial"/>
          <w:w w:val="95"/>
          <w:sz w:val="24"/>
          <w:szCs w:val="24"/>
        </w:rPr>
        <w:t>ДГІ0ИРЯ0 (Протокол №1 от 29тсентября 2022г.), у</w:t>
      </w:r>
      <w:r>
        <w:rPr>
          <w:rFonts w:ascii="Arial" w:cs="Arial" w:hAnsi="Arial"/>
          <w:sz w:val="24"/>
          <w:szCs w:val="24"/>
          <w:shd w:val="clear" w:color="auto" w:fill="ffffff"/>
        </w:rPr>
        <w:t xml:space="preserve">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>
      <w:pPr>
        <w:spacing w:before="13"/>
        <w:ind w:left="360"/>
        <w:rPr>
          <w:rFonts w:ascii="Arial" w:cs="Arial" w:hAnsi="Arial"/>
          <w:sz w:val="24"/>
          <w:szCs w:val="24"/>
        </w:rPr>
      </w:pPr>
    </w:p>
    <w:p>
      <w:pPr>
        <w:spacing w:before="120"/>
        <w:ind w:left="170" w:right="11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</w:t>
      </w:r>
      <w:r>
        <w:rPr>
          <w:rFonts w:ascii="Arial" w:cs="Arial" w:hAnsi="Arial"/>
          <w:b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BodyText"/>
        <w:spacing w:before="120"/>
        <w:ind w:left="170" w:right="113" w:firstLine="57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Цель.</w:t>
      </w:r>
      <w:r>
        <w:rPr>
          <w:rFonts w:ascii="Arial" w:cs="Arial" w:hAnsi="Arial"/>
          <w:sz w:val="24"/>
          <w:szCs w:val="24"/>
        </w:rPr>
        <w:t xml:space="preserve"> Сформировать  у  студентов  представление   о  химической  составляющей  </w:t>
      </w:r>
      <w:r>
        <w:rPr>
          <w:rFonts w:ascii="Arial" w:cs="Arial" w:hAnsi="Arial"/>
          <w:w w:val="95"/>
          <w:sz w:val="24"/>
          <w:szCs w:val="24"/>
        </w:rPr>
        <w:t>естественно-научной</w:t>
      </w:r>
      <w:r>
        <w:rPr>
          <w:rFonts w:ascii="Arial" w:cs="Arial" w:hAnsi="Arial"/>
          <w:w w:val="95"/>
          <w:sz w:val="24"/>
          <w:szCs w:val="24"/>
        </w:rPr>
        <w:t xml:space="preserve"> картины мира как основы принятия решений в жизненных и  </w:t>
      </w:r>
      <w:r>
        <w:rPr>
          <w:rFonts w:ascii="Arial" w:cs="Arial" w:hAnsi="Arial"/>
          <w:spacing w:val="-1"/>
          <w:sz w:val="24"/>
          <w:szCs w:val="24"/>
        </w:rPr>
        <w:t xml:space="preserve">производственных  ситуациях,  ответственного  поведения   в  природной  </w:t>
      </w:r>
      <w:r>
        <w:rPr>
          <w:rFonts w:ascii="Arial" w:cs="Arial" w:hAnsi="Arial"/>
          <w:sz w:val="24"/>
          <w:szCs w:val="24"/>
        </w:rPr>
        <w:t>среде.</w:t>
      </w:r>
    </w:p>
    <w:p>
      <w:pPr>
        <w:pStyle w:val="BodyTex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Задачи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ListParagraph"/>
        <w:numPr>
          <w:ilvl w:val="0"/>
          <w:numId w:val="20"/>
        </w:numPr>
        <w:tabs>
          <w:tab w:val="left" w:pos="1229"/>
        </w:tabs>
        <w:spacing w:before="0"/>
        <w:ind w:left="0" w:firstLine="56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  умения составлять  формулы  неорганических  и  органических  веществ,  уравнения  х</w:t>
      </w:r>
      <w:r>
        <w:rPr>
          <w:rFonts w:ascii="Arial" w:cs="Arial" w:hAnsi="Arial"/>
          <w:sz w:val="24"/>
          <w:szCs w:val="24"/>
        </w:rPr>
        <w:t>имичес</w:t>
      </w:r>
      <w:r>
        <w:rPr>
          <w:rFonts w:ascii="Arial" w:cs="Arial" w:hAnsi="Arial"/>
          <w:sz w:val="24"/>
          <w:szCs w:val="24"/>
        </w:rPr>
        <w:t xml:space="preserve">ких  реакций, объяснять  их  смысл,  интерпретировать  результаты  химических  экспериментов, 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навыки проведения простейших химических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ind w:left="36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</w:t>
      </w:r>
      <w:r>
        <w:rPr>
          <w:rFonts w:ascii="Arial" w:cs="Arial" w:hAnsi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p>
      <w:pPr>
        <w:pStyle w:val="ListParagraph"/>
        <w:ind w:left="720" w:firstLine="0"/>
        <w:jc w:val="both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1.Основы  строения  вещества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w w:val="90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2.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реакции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Раздел 3.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4.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22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5. </w:t>
            </w:r>
            <w:r>
              <w:rPr>
                <w:rFonts w:ascii="Arial" w:cs="Arial" w:hAnsi="Arial"/>
                <w:sz w:val="24"/>
                <w:szCs w:val="24"/>
              </w:rPr>
              <w:t>Кинетические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термодинамические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 протекания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6. </w:t>
            </w:r>
            <w:r>
              <w:rPr>
                <w:rFonts w:ascii="Arial" w:cs="Arial" w:hAnsi="Arial"/>
                <w:sz w:val="24"/>
                <w:szCs w:val="24"/>
              </w:rPr>
              <w:t>Растворы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Профессиональн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ориентированное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прикладного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модуля)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7. </w:t>
            </w:r>
            <w:r>
              <w:rPr>
                <w:rFonts w:ascii="Arial" w:cs="Arial" w:hAnsi="Arial"/>
                <w:sz w:val="24"/>
                <w:szCs w:val="24"/>
              </w:rPr>
              <w:t>Химия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Дифференцированный зачет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ind w:left="36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</w:t>
      </w:r>
      <w:r>
        <w:rPr>
          <w:rFonts w:ascii="Arial" w:cs="Arial" w:hAnsi="Arial"/>
          <w:b/>
          <w:sz w:val="24"/>
          <w:szCs w:val="24"/>
        </w:rPr>
        <w:t>Периодичность и формы текущего контроля промежуточной аттестации</w:t>
      </w:r>
    </w:p>
    <w:p>
      <w:pPr>
        <w:pStyle w:val="ListParagraph"/>
        <w:ind w:left="720" w:firstLine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ОБД.05 Химия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– дифференцированный зачет. П</w:t>
      </w:r>
      <w:r>
        <w:rPr>
          <w:rFonts w:ascii="Arial" w:cs="Arial" w:hAnsi="Arial"/>
          <w:bCs/>
          <w:sz w:val="24"/>
          <w:szCs w:val="24"/>
        </w:rPr>
        <w:t xml:space="preserve">роводится в </w:t>
      </w:r>
      <w:r>
        <w:rPr>
          <w:rFonts w:ascii="Arial" w:cs="Arial" w:hAnsi="Arial"/>
          <w:bCs/>
          <w:sz w:val="24"/>
          <w:szCs w:val="24"/>
        </w:rPr>
        <w:t xml:space="preserve">письменной </w:t>
      </w:r>
      <w:r>
        <w:rPr>
          <w:rFonts w:ascii="Arial" w:cs="Arial" w:hAnsi="Arial"/>
          <w:bCs/>
          <w:sz w:val="24"/>
          <w:szCs w:val="24"/>
        </w:rPr>
        <w:t xml:space="preserve">форме </w:t>
      </w:r>
      <w:r>
        <w:rPr>
          <w:rFonts w:ascii="Arial" w:cs="Arial" w:hAnsi="Arial"/>
          <w:bCs/>
          <w:sz w:val="24"/>
          <w:szCs w:val="24"/>
        </w:rPr>
        <w:t>(используются материалы ВПР для СПО) во втором семестре.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Текущий контроль представлен рядом контрольных работ, после значимых тем курса (</w:t>
      </w:r>
      <w:r>
        <w:rPr>
          <w:rFonts w:ascii="Arial" w:cs="Arial" w:hAnsi="Arial"/>
          <w:sz w:val="24"/>
          <w:szCs w:val="24"/>
        </w:rPr>
        <w:t>Контрольнаяработа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1.</w:t>
      </w:r>
      <w:r>
        <w:rPr>
          <w:rFonts w:ascii="Arial" w:cs="Arial" w:hAnsi="Arial"/>
          <w:sz w:val="24"/>
          <w:szCs w:val="24"/>
        </w:rPr>
        <w:t xml:space="preserve"> Строение  вещества  и  химические  реакции</w:t>
      </w:r>
      <w:r>
        <w:rPr>
          <w:sz w:val="28"/>
          <w:szCs w:val="28"/>
        </w:rPr>
        <w:t xml:space="preserve">. </w:t>
      </w:r>
      <w:r>
        <w:rPr>
          <w:rFonts w:ascii="Arial" w:cs="Arial" w:hAnsi="Arial"/>
          <w:sz w:val="24"/>
          <w:szCs w:val="24"/>
        </w:rPr>
        <w:t>Контрольная работа 2. Свойства  неорганических  веществ</w:t>
      </w:r>
      <w:r>
        <w:rPr>
          <w:rFonts w:ascii="Arial" w:cs="Arial" w:hAnsi="Arial"/>
          <w:sz w:val="24"/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rFonts w:ascii="Arial" w:cs="Arial" w:hAnsi="Arial"/>
          <w:sz w:val="24"/>
          <w:szCs w:val="24"/>
        </w:rPr>
        <w:t>Контрольная работа 3  Структура  и  свойства  органических  веществ</w:t>
      </w:r>
      <w:r>
        <w:rPr>
          <w:rFonts w:ascii="Arial" w:cs="Arial" w:hAnsi="Arial"/>
          <w:sz w:val="24"/>
          <w:szCs w:val="24"/>
        </w:rPr>
        <w:t>), а также лабораторными работами, позволяющими выявлять как уровень теоретических знаний, так и предметных умений.</w:t>
      </w:r>
    </w:p>
    <w:p>
      <w:pPr>
        <w:ind w:firstLine="709"/>
        <w:jc w:val="both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  <w:r>
        <w:rPr>
          <w:sz w:val="28"/>
          <w:szCs w:val="28"/>
        </w:rPr>
        <w:br w:type="page"/>
      </w: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CO</w:t>
      </w:r>
      <w:r>
        <w:rPr>
          <w:rFonts w:ascii="Arial" w:cs="Arial" w:hAnsi="Arial"/>
          <w:sz w:val="24"/>
          <w:szCs w:val="24"/>
        </w:rPr>
        <w:t>Д</w:t>
      </w:r>
      <w:r>
        <w:rPr>
          <w:rFonts w:ascii="Arial" w:cs="Arial" w:hAnsi="Arial"/>
          <w:sz w:val="24"/>
          <w:szCs w:val="24"/>
        </w:rPr>
        <w:t>EPЖAHИ</w:t>
      </w:r>
      <w:r>
        <w:rPr>
          <w:rFonts w:ascii="Arial" w:cs="Arial" w:hAnsi="Arial"/>
          <w:sz w:val="24"/>
          <w:szCs w:val="24"/>
        </w:rPr>
        <w:t>E</w:t>
      </w:r>
    </w:p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tbl>
      <w:tblPr>
        <w:tblStyle w:val="TableGrid"/>
        <w:tblW w:w="0" w:type="auto"/>
        <w:tblInd w:w="31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Look w:val="04A0"/>
      </w:tblPr>
      <w:tblGrid>
        <w:gridCol w:w="689"/>
        <w:gridCol w:w="8460"/>
        <w:gridCol w:w="882"/>
      </w:tblGrid>
      <w:tr>
        <w:trPr/>
        <w:tc>
          <w:tcPr>
            <w:cnfStyle w:val="101000000000"/>
            <w:tcW w:w="689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100000000000"/>
            <w:tcW w:w="846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программы общеобразовательной дисциплины «Химия»…………</w:t>
            </w:r>
            <w:r>
              <w:rPr>
                <w:rFonts w:ascii="Arial" w:cs="Arial" w:hAnsi="Arial"/>
                <w:sz w:val="24"/>
                <w:szCs w:val="24"/>
              </w:rPr>
              <w:t>………………………………….</w:t>
            </w:r>
            <w:r>
              <w:rPr>
                <w:rFonts w:ascii="Arial" w:cs="Arial" w:hAnsi="Arial"/>
                <w:sz w:val="24"/>
                <w:szCs w:val="24"/>
              </w:rPr>
              <w:t>…….</w:t>
            </w:r>
          </w:p>
        </w:tc>
        <w:tc>
          <w:tcPr>
            <w:cnfStyle w:val="100000000000"/>
            <w:tcW w:w="882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100000"/>
            <w:tcW w:w="689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100000"/>
            <w:tcW w:w="846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общеобразовательной дисциплины «Химия»…………………………………</w:t>
            </w:r>
            <w:r>
              <w:rPr>
                <w:rFonts w:ascii="Arial" w:cs="Arial" w:hAnsi="Arial"/>
                <w:sz w:val="24"/>
                <w:szCs w:val="24"/>
              </w:rPr>
              <w:t>………………………………</w:t>
            </w:r>
            <w:r>
              <w:rPr>
                <w:rFonts w:ascii="Arial" w:cs="Arial" w:hAnsi="Arial"/>
                <w:sz w:val="24"/>
                <w:szCs w:val="24"/>
              </w:rPr>
              <w:t>………</w:t>
            </w:r>
          </w:p>
        </w:tc>
        <w:tc>
          <w:tcPr>
            <w:cnfStyle w:val="000000100000"/>
            <w:tcW w:w="882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689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</w:tc>
        <w:tc>
          <w:tcPr>
            <w:cnfStyle w:val="000000010000"/>
            <w:tcW w:w="846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</w:t>
            </w:r>
            <w:r>
              <w:rPr>
                <w:rFonts w:ascii="Arial" w:cs="Arial" w:hAnsi="Arial"/>
                <w:sz w:val="24"/>
                <w:szCs w:val="24"/>
              </w:rPr>
              <w:t>…………………………….</w:t>
            </w:r>
            <w:r>
              <w:rPr>
                <w:rFonts w:ascii="Arial" w:cs="Arial" w:hAnsi="Arial"/>
                <w:sz w:val="24"/>
                <w:szCs w:val="24"/>
              </w:rPr>
              <w:t>……….</w:t>
            </w:r>
          </w:p>
        </w:tc>
        <w:tc>
          <w:tcPr>
            <w:cnfStyle w:val="000000010000"/>
            <w:tcW w:w="882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100000"/>
            <w:tcW w:w="689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</w:t>
            </w:r>
          </w:p>
        </w:tc>
        <w:tc>
          <w:tcPr>
            <w:cnfStyle w:val="000000100000"/>
            <w:tcW w:w="8460" w:type="dxa"/>
          </w:tcPr>
          <w:p>
            <w:pPr>
              <w:ind w:right="39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общеобразовательной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дисциплины……………</w:t>
            </w:r>
            <w:r>
              <w:rPr>
                <w:rFonts w:ascii="Arial" w:cs="Arial" w:hAnsi="Arial"/>
                <w:sz w:val="24"/>
                <w:szCs w:val="24"/>
              </w:rPr>
              <w:t>……………………………………………………………………...</w:t>
            </w:r>
            <w:r>
              <w:rPr>
                <w:rFonts w:ascii="Arial" w:cs="Arial" w:hAnsi="Arial"/>
                <w:sz w:val="24"/>
                <w:szCs w:val="24"/>
              </w:rPr>
              <w:t>…………...</w:t>
            </w:r>
          </w:p>
        </w:tc>
        <w:tc>
          <w:tcPr>
            <w:cnfStyle w:val="000000100000"/>
            <w:tcW w:w="882" w:type="dxa"/>
          </w:tcPr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right="39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</w:tr>
    </w:tbl>
    <w:p>
      <w:pPr>
        <w:ind w:left="315" w:right="394"/>
        <w:jc w:val="center"/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453"/>
          <w:tab w:val="right" w:leader="dot" w:pos="9924"/>
        </w:tabs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cs="Arial" w:hAnsi="Arial"/>
          <w:b/>
          <w:sz w:val="24"/>
          <w:szCs w:val="24"/>
        </w:rPr>
      </w:pPr>
      <w:bookmarkStart w:id="0" w:name="_bookmark0"/>
      <w:bookmarkEnd w:id="0"/>
      <w:r>
        <w:rPr>
          <w:rFonts w:ascii="Arial" w:cs="Arial" w:hAnsi="Arial"/>
          <w:b/>
          <w:sz w:val="24"/>
          <w:szCs w:val="24"/>
        </w:rPr>
        <w:t>О</w:t>
      </w:r>
      <w:r>
        <w:rPr>
          <w:rFonts w:ascii="Arial" w:cs="Arial" w:hAnsi="Arial"/>
          <w:b/>
          <w:sz w:val="24"/>
          <w:szCs w:val="24"/>
        </w:rPr>
        <w:t>БЩАЯ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ХАРАКТЕРИСТИКА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ОБЩЕОБРАЗОВАТЕЛЬНОЙ</w:t>
      </w:r>
      <w:r>
        <w:rPr>
          <w:rFonts w:ascii="Arial" w:cs="Arial" w:hAnsi="Arial"/>
          <w:b/>
          <w:sz w:val="24"/>
          <w:szCs w:val="24"/>
        </w:rPr>
        <w:t xml:space="preserve">   </w:t>
      </w:r>
      <w:r>
        <w:rPr>
          <w:rFonts w:ascii="Arial" w:cs="Arial" w:hAnsi="Arial"/>
          <w:b/>
          <w:sz w:val="24"/>
          <w:szCs w:val="24"/>
        </w:rPr>
        <w:t>Д</w:t>
      </w:r>
      <w:r>
        <w:rPr>
          <w:rFonts w:ascii="Arial" w:cs="Arial" w:hAnsi="Arial"/>
          <w:b/>
          <w:sz w:val="24"/>
          <w:szCs w:val="24"/>
        </w:rPr>
        <w:t>ИСЦИПЛИНЫ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«ХИМИЯ»</w:t>
      </w:r>
    </w:p>
    <w:p>
      <w:pPr>
        <w:pStyle w:val="ListParagraph"/>
        <w:tabs>
          <w:tab w:val="left" w:pos="465"/>
        </w:tabs>
        <w:spacing w:before="0"/>
        <w:ind w:left="157" w:right="65" w:firstLine="0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Место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структуре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образовательной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программы</w:t>
      </w:r>
    </w:p>
    <w:p>
      <w:pPr>
        <w:pStyle w:val="BodyText"/>
        <w:ind w:left="158" w:right="180" w:firstLine="56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Общеобразовательная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«Химия»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изучается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базовом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уровне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общеобразовательном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цикле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учебного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плана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образовательной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укрупненных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групп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специальностей/профессий:</w:t>
      </w:r>
      <w:r>
        <w:rPr>
          <w:rFonts w:ascii="Arial" w:cs="Arial" w:hAnsi="Arial"/>
          <w:sz w:val="24"/>
          <w:szCs w:val="24"/>
        </w:rPr>
        <w:t>49.00.00</w:t>
      </w:r>
    </w:p>
    <w:p>
      <w:pPr>
        <w:pStyle w:val="BodyText"/>
        <w:ind w:left="150" w:right="190" w:firstLine="57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Трудоемкость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 «Химия» на базовом уровне составляет 72 часа, из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которых 64 часа — базовый модуль (6 разделов) и 8 часов — прикладной модуль (1раздел),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включающий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практико-ориентированное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содержание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конкретной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или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специальности.</w:t>
      </w:r>
    </w:p>
    <w:p>
      <w:pPr>
        <w:pStyle w:val="BodyText"/>
        <w:ind w:left="159" w:right="190" w:firstLine="56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Прикладной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модуль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включает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один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раздел.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Раздел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7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«Химия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быту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производственной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деятельности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человека»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реализуется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всех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профессий/специальностей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материале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кейсов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>связанных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экологической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безопасностью и оценкой последствий бытовой и производственной деятельности,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отраслям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будущей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деятельности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обучающихся.</w:t>
      </w:r>
    </w:p>
    <w:p>
      <w:pPr>
        <w:pStyle w:val="BodyText"/>
        <w:ind w:left="150" w:right="185" w:firstLine="57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Период обучения и распределение по семестрам определяет образовательная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организация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самостоятельно,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учетом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логики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формирования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предметных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результатов,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общих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профессиональных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компетенций,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межпредметных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связей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другими дисциплинами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 xml:space="preserve">общеобразовательного и </w:t>
      </w:r>
      <w:r>
        <w:rPr>
          <w:rFonts w:ascii="Arial" w:cs="Arial" w:hAnsi="Arial"/>
          <w:sz w:val="24"/>
          <w:szCs w:val="24"/>
        </w:rPr>
        <w:t>общепрофессионального</w:t>
      </w:r>
      <w:r>
        <w:rPr>
          <w:rFonts w:ascii="Arial" w:cs="Arial" w:hAnsi="Arial"/>
          <w:sz w:val="24"/>
          <w:szCs w:val="24"/>
        </w:rPr>
        <w:t xml:space="preserve"> циклов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учебного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плана.</w:t>
      </w:r>
    </w:p>
    <w:p>
      <w:pPr>
        <w:pStyle w:val="ListParagraph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планируемые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освоения дисциплины</w:t>
      </w:r>
    </w:p>
    <w:p>
      <w:pPr>
        <w:pStyle w:val="ListParagraph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задачи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</w:p>
    <w:p>
      <w:pPr>
        <w:pStyle w:val="BodyText"/>
        <w:ind w:left="153" w:right="187" w:firstLine="57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</w:t>
      </w:r>
      <w:r>
        <w:rPr>
          <w:rFonts w:ascii="Arial" w:cs="Arial" w:hAnsi="Arial"/>
          <w:sz w:val="24"/>
          <w:szCs w:val="24"/>
        </w:rPr>
        <w:t>ирование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химической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составляющей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естественнонаучной</w:t>
      </w:r>
      <w:r>
        <w:rPr>
          <w:rFonts w:ascii="Arial" w:cs="Arial" w:hAnsi="Arial"/>
          <w:sz w:val="24"/>
          <w:szCs w:val="24"/>
        </w:rPr>
        <w:t xml:space="preserve"> картины мира как основы принятия решений в жизненных 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производственных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ситуациях,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ответственного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поведения</w:t>
      </w:r>
      <w:r>
        <w:rPr>
          <w:rFonts w:ascii="Arial" w:cs="Arial" w:hAnsi="Arial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природной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среде.</w:t>
      </w:r>
    </w:p>
    <w:p>
      <w:pPr>
        <w:pStyle w:val="BodyText"/>
        <w:ind w:left="72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Задачи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дисциплины:</w:t>
      </w:r>
    </w:p>
    <w:p>
      <w:pPr>
        <w:pStyle w:val="ListParagraph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>формировать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понимание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закономерностей протекания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химических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процессов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явлений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окружающей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среде,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целостной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научной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картины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мира,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взаимосвязи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взаимозависимости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естественных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наук;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умения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составлять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формулы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неорганических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органических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веществ,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уравнения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</w:t>
      </w:r>
      <w:r>
        <w:rPr>
          <w:rFonts w:ascii="Arial" w:cs="Arial" w:hAnsi="Arial"/>
          <w:sz w:val="24"/>
          <w:szCs w:val="24"/>
        </w:rPr>
        <w:t>имичес</w:t>
      </w:r>
      <w:r>
        <w:rPr>
          <w:rFonts w:ascii="Arial" w:cs="Arial" w:hAnsi="Arial"/>
          <w:sz w:val="24"/>
          <w:szCs w:val="24"/>
        </w:rPr>
        <w:t>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реакций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>объяснять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смысл,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интерпретировать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химических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экспериментов,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навыки проведения простейших химических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>
      <w:pPr>
        <w:pStyle w:val="ListParagraph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cs="Arial" w:hAnsi="Arial"/>
          <w:sz w:val="24"/>
          <w:szCs w:val="24"/>
        </w:rPr>
        <w:sectPr>
          <w:footerReference w:type="default" r:id="rId93"/>
          <w:pgSz w:w="11910" w:h="16840"/>
          <w:pgMar w:top="1120" w:right="660" w:bottom="1020" w:left="112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  <w:r>
        <w:rPr>
          <w:rFonts w:ascii="Arial" w:cs="Arial" w:hAnsi="Arial"/>
          <w:sz w:val="24"/>
          <w:szCs w:val="24"/>
        </w:rPr>
        <w:t>
</w:t>
      </w:r>
    </w:p>
    <w:p>
      <w:pPr>
        <w:pStyle w:val="ListParagraph"/>
        <w:numPr>
          <w:ilvl w:val="2"/>
          <w:numId w:val="21"/>
        </w:numPr>
        <w:tabs>
          <w:tab w:val="left" w:pos="1481"/>
        </w:tabs>
        <w:spacing w:before="0"/>
        <w:ind w:left="1480" w:hanging="77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Планируемые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освоения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общеобразовательной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соответствии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ФГОС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CП0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основе</w:t>
      </w:r>
      <w:r>
        <w:rPr>
          <w:rFonts w:ascii="Arial" w:cs="Arial" w:hAnsi="Arial"/>
          <w:sz w:val="24"/>
          <w:szCs w:val="24"/>
        </w:rPr>
        <w:t xml:space="preserve"> Ф</w:t>
      </w:r>
      <w:r>
        <w:rPr>
          <w:rFonts w:ascii="Arial" w:cs="Arial" w:hAnsi="Arial"/>
          <w:sz w:val="24"/>
          <w:szCs w:val="24"/>
        </w:rPr>
        <w:t>ГОС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С00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color="1f1f1f" w:sz="6" w:space="0"/>
          <w:left w:val="single" w:color="1f1f1f" w:sz="6" w:space="0"/>
          <w:bottom w:val="single" w:color="1f1f1f" w:sz="6" w:space="0"/>
          <w:right w:val="single" w:color="1f1f1f" w:sz="6" w:space="0"/>
          <w:insideH w:val="single" w:color="1f1f1f" w:sz="6" w:space="0"/>
          <w:insideV w:val="single" w:color="1f1f1f" w:sz="6" w:space="0"/>
        </w:tblBorders>
        <w:tblLayout w:type="fixed"/>
        <w:tblLook w:val="01E0"/>
      </w:tblPr>
      <w:tblGrid>
        <w:gridCol w:w="1752"/>
        <w:gridCol w:w="5165"/>
        <w:gridCol w:w="7709"/>
      </w:tblGrid>
      <w:tr>
        <w:trPr>
          <w:trHeight w:val="474"/>
        </w:trPr>
        <w:tc>
          <w:tcPr>
            <w:cnfStyle w:val="101000000000"/>
            <w:tcW w:w="1752" w:type="dxa"/>
            <w:vMerge w:val="restart"/>
          </w:tcPr>
          <w:p>
            <w:pPr>
              <w:pStyle w:val="TableParagraph"/>
              <w:ind w:left="6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 и</w:t>
            </w:r>
          </w:p>
          <w:p>
            <w:pPr>
              <w:pStyle w:val="TableParagraph"/>
              <w:ind w:left="169" w:right="110" w:hanging="1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аименование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формируемых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компетенций</w:t>
            </w:r>
          </w:p>
        </w:tc>
        <w:tc>
          <w:tcPr>
            <w:cnfStyle w:val="100100000000"/>
            <w:tcW w:w="12874" w:type="dxa"/>
            <w:gridSpan w:val="2"/>
          </w:tcPr>
          <w:p>
            <w:pPr>
              <w:pStyle w:val="TableParagraph"/>
              <w:ind w:right="392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Планируемые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освоения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</w:tr>
      <w:tr>
        <w:trPr>
          <w:trHeight w:val="805"/>
        </w:trPr>
        <w:tc>
          <w:tcPr>
            <w:cnfStyle w:val="001000100000"/>
            <w:tcW w:w="17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</w:tcPr>
          <w:p>
            <w:pPr>
              <w:pStyle w:val="TableParagraph"/>
              <w:ind w:left="2160" w:right="211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z w:val="24"/>
                <w:szCs w:val="24"/>
              </w:rPr>
              <w:t>щ</w:t>
            </w:r>
            <w:r>
              <w:rPr>
                <w:rFonts w:ascii="Arial" w:cs="Arial" w:hAnsi="Arial"/>
                <w:sz w:val="24"/>
                <w:szCs w:val="24"/>
              </w:rPr>
              <w:t>ие</w:t>
            </w:r>
          </w:p>
        </w:tc>
        <w:tc>
          <w:tcPr>
            <w:cnfStyle w:val="000100100000"/>
            <w:tcW w:w="770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2928" w:right="212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Дисциплинарны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</w:p>
        </w:tc>
      </w:tr>
      <w:tr>
        <w:trPr>
          <w:trHeight w:val="349"/>
        </w:trPr>
        <w:tc>
          <w:tcPr>
            <w:cnfStyle w:val="001000010000"/>
            <w:tcW w:w="1752" w:type="dxa"/>
            <w:tcBorders>
              <w:bottom w:val="nil" w:sz="4" w:space="0"/>
            </w:tcBorders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ОК01.</w:t>
            </w:r>
          </w:p>
        </w:tc>
        <w:tc>
          <w:tcPr>
            <w:cnfStyle w:val="000010010000"/>
            <w:tcW w:w="5165" w:type="dxa"/>
            <w:tcBorders>
              <w:bottom w:val="nil" w:sz="4" w:space="0"/>
            </w:tcBorders>
          </w:tcPr>
          <w:p>
            <w:pPr>
              <w:pStyle w:val="TableParagraph"/>
              <w:ind w:left="13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трудового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воспитания:</w:t>
            </w:r>
          </w:p>
        </w:tc>
        <w:tc>
          <w:tcPr>
            <w:cnfStyle w:val="000100010000"/>
            <w:tcW w:w="7709" w:type="dxa"/>
            <w:vMerge w:val="restart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ind w:right="72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владетьсистемойхимическихзнаний</w:t>
            </w:r>
            <w:r>
              <w:rPr>
                <w:rFonts w:ascii="Arial" w:cs="Arial" w:hAnsi="Arial"/>
                <w:sz w:val="24"/>
                <w:szCs w:val="24"/>
              </w:rPr>
              <w:t>,к</w:t>
            </w:r>
            <w:r>
              <w:rPr>
                <w:rFonts w:ascii="Arial" w:cs="Arial" w:hAnsi="Arial"/>
                <w:sz w:val="24"/>
                <w:szCs w:val="24"/>
              </w:rPr>
              <w:t>отораявключает:основополагающие понятия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(химический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оболочка атома, </w:t>
            </w:r>
            <w:r>
              <w:rPr>
                <w:rFonts w:ascii="Arial" w:cs="Arial" w:hAnsi="Arial"/>
                <w:sz w:val="24"/>
                <w:szCs w:val="24"/>
              </w:rPr>
              <w:t>s</w:t>
            </w:r>
            <w:r>
              <w:rPr>
                <w:rFonts w:ascii="Arial" w:cs="Arial" w:hAnsi="Arial"/>
                <w:sz w:val="24"/>
                <w:szCs w:val="24"/>
              </w:rPr>
              <w:t xml:space="preserve">-, </w:t>
            </w:r>
            <w:r>
              <w:rPr>
                <w:rFonts w:ascii="Arial" w:cs="Arial" w:hAnsi="Arial"/>
                <w:sz w:val="24"/>
                <w:szCs w:val="24"/>
              </w:rPr>
              <w:t>p</w:t>
            </w:r>
            <w:r>
              <w:rPr>
                <w:rFonts w:ascii="Arial" w:cs="Arial" w:hAnsi="Arial"/>
                <w:sz w:val="24"/>
                <w:szCs w:val="24"/>
              </w:rPr>
              <w:t>-, d-электронные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орбитали</w:t>
            </w:r>
            <w:r>
              <w:rPr>
                <w:rFonts w:ascii="Arial" w:cs="Arial" w:hAnsi="Arial"/>
                <w:sz w:val="24"/>
                <w:szCs w:val="24"/>
              </w:rPr>
              <w:t xml:space="preserve"> атомов, ион, молекула,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валентность,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электроотрицательность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степень окисления,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молярная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молярный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объем,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углеродный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скелет,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функциональная </w:t>
            </w:r>
            <w:r>
              <w:rPr>
                <w:rFonts w:ascii="Arial" w:cs="Arial" w:hAnsi="Arial"/>
                <w:sz w:val="24"/>
                <w:szCs w:val="24"/>
              </w:rPr>
              <w:t>гpyппa</w:t>
            </w:r>
            <w:r>
              <w:rPr>
                <w:rFonts w:ascii="Arial" w:cs="Arial" w:hAnsi="Arial"/>
                <w:sz w:val="24"/>
                <w:szCs w:val="24"/>
              </w:rPr>
              <w:t>, радикал, изомерия, изомеры, гомологический ряд,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гомологи,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углеводороды,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кислород-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азотсодержащие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биологически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активные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вeшecтвa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(углеводы, </w:t>
            </w:r>
            <w:r>
              <w:rPr>
                <w:rFonts w:ascii="Arial" w:cs="Arial" w:hAnsi="Arial"/>
                <w:sz w:val="24"/>
                <w:szCs w:val="24"/>
              </w:rPr>
              <w:t>жиры,белки</w:t>
            </w:r>
            <w:r>
              <w:rPr>
                <w:rFonts w:ascii="Arial" w:cs="Arial" w:hAnsi="Arial"/>
                <w:sz w:val="24"/>
                <w:szCs w:val="24"/>
              </w:rPr>
              <w:t>),</w:t>
            </w:r>
            <w:r>
              <w:rPr>
                <w:rFonts w:ascii="Arial" w:cs="Arial" w:hAnsi="Arial"/>
                <w:sz w:val="24"/>
                <w:szCs w:val="24"/>
              </w:rPr>
              <w:t>мономер,полимер,структурное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звено,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высокомолекулярн</w:t>
            </w:r>
            <w:r>
              <w:rPr>
                <w:rFonts w:ascii="Arial" w:cs="Arial" w:hAnsi="Arial"/>
                <w:sz w:val="24"/>
                <w:szCs w:val="24"/>
              </w:rPr>
              <w:t>ы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кристаллическая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решетка,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реакций(окислительно-восстановительные, </w:t>
            </w:r>
            <w:r>
              <w:rPr>
                <w:rFonts w:ascii="Arial" w:cs="Arial" w:hAnsi="Arial"/>
                <w:sz w:val="24"/>
                <w:szCs w:val="24"/>
              </w:rPr>
              <w:t>экзо-и</w:t>
            </w:r>
            <w:r>
              <w:rPr>
                <w:rFonts w:ascii="Arial" w:cs="Arial" w:hAnsi="Arial"/>
                <w:sz w:val="24"/>
                <w:szCs w:val="24"/>
              </w:rPr>
              <w:t xml:space="preserve"> эндотермические, реакции ионного обмена),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электролиты,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неэлектролиты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электролитическая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диссоциация,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окислитель,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восстановитель,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скорость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</w:t>
            </w:r>
            <w:r>
              <w:rPr>
                <w:rFonts w:ascii="Arial" w:cs="Arial" w:hAnsi="Arial"/>
                <w:sz w:val="24"/>
                <w:szCs w:val="24"/>
              </w:rPr>
              <w:t xml:space="preserve">е  </w:t>
            </w:r>
            <w:r>
              <w:rPr>
                <w:rFonts w:ascii="Arial" w:cs="Arial" w:hAnsi="Arial"/>
                <w:sz w:val="24"/>
                <w:szCs w:val="24"/>
              </w:rPr>
              <w:t>равновесие), теории и законы (теория химического строения 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вeщ</w:t>
            </w:r>
            <w:r>
              <w:rPr>
                <w:rFonts w:ascii="Arial" w:cs="Arial" w:hAnsi="Arial"/>
                <w:sz w:val="24"/>
                <w:szCs w:val="24"/>
              </w:rPr>
              <w:t>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А.М.Бутлерова,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теория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электролитической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диссоциации,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периодический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Д.И.Менделеева,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сохранения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массы)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>акономерности, сим</w:t>
            </w:r>
            <w:r>
              <w:rPr>
                <w:rFonts w:ascii="Arial" w:cs="Arial" w:hAnsi="Arial"/>
                <w:sz w:val="24"/>
                <w:szCs w:val="24"/>
              </w:rPr>
              <w:t>волический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язык химии, </w:t>
            </w:r>
            <w:r>
              <w:rPr>
                <w:rFonts w:ascii="Arial" w:cs="Arial" w:hAnsi="Arial"/>
                <w:sz w:val="24"/>
                <w:szCs w:val="24"/>
              </w:rPr>
              <w:t>фактологические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сведения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освойствах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составе,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безопасном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ind w:left="122" w:right="82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уметь выявлять характерные признаки и взаимосвязь изученных </w:t>
            </w:r>
            <w:r>
              <w:rPr>
                <w:rFonts w:ascii="Arial" w:cs="Arial" w:hAnsi="Arial"/>
                <w:sz w:val="24"/>
                <w:szCs w:val="24"/>
              </w:rPr>
              <w:t>понятий</w:t>
            </w:r>
            <w:r>
              <w:rPr>
                <w:rFonts w:ascii="Arial" w:cs="Arial" w:hAnsi="Arial"/>
                <w:sz w:val="24"/>
                <w:szCs w:val="24"/>
              </w:rPr>
              <w:t>,п</w:t>
            </w:r>
            <w:r>
              <w:rPr>
                <w:rFonts w:ascii="Arial" w:cs="Arial" w:hAnsi="Arial"/>
                <w:sz w:val="24"/>
                <w:szCs w:val="24"/>
              </w:rPr>
              <w:t>рименять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соответствующие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приописание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</w:t>
            </w:r>
          </w:p>
        </w:tc>
      </w:tr>
      <w:tr>
        <w:trPr>
          <w:trHeight w:val="258"/>
        </w:trPr>
        <w:tc>
          <w:tcPr>
            <w:cnfStyle w:val="001000100000"/>
            <w:tcW w:w="175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Выбирать</w:t>
            </w: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готовность к </w:t>
            </w:r>
            <w:r>
              <w:rPr>
                <w:rFonts w:ascii="Arial" w:cs="Arial" w:hAnsi="Arial"/>
                <w:sz w:val="24"/>
                <w:szCs w:val="24"/>
              </w:rPr>
              <w:t>труду,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осознание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мастерства,  трудолюбие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8"/>
        </w:trPr>
        <w:tc>
          <w:tcPr>
            <w:cnfStyle w:val="001000010000"/>
            <w:tcW w:w="175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3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  <w:t>активной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2"/>
        </w:trPr>
        <w:tc>
          <w:tcPr>
            <w:cnfStyle w:val="001000100000"/>
            <w:tcW w:w="1752" w:type="dxa"/>
            <w:vMerge w:val="restart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ехнологической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направленности,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способность </w:t>
            </w:r>
            <w:r>
              <w:rPr>
                <w:rFonts w:ascii="Arial" w:cs="Arial" w:hAnsi="Arial"/>
                <w:sz w:val="24"/>
                <w:szCs w:val="24"/>
              </w:rPr>
              <w:t>инициировать, планировать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4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амостоятельно  выполнять  такую  деятельность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8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-интерес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различным  </w:t>
            </w:r>
            <w:r>
              <w:rPr>
                <w:rFonts w:ascii="Arial" w:cs="Arial" w:hAnsi="Arial"/>
                <w:sz w:val="24"/>
                <w:szCs w:val="24"/>
              </w:rPr>
              <w:t>сферам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учебными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3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ознавательными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действиями: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8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а</w:t>
            </w:r>
            <w:r>
              <w:rPr>
                <w:rFonts w:ascii="Arial" w:cs="Arial" w:hAnsi="Arial"/>
                <w:color w:val="808080"/>
                <w:sz w:val="24"/>
                <w:szCs w:val="24"/>
              </w:rPr>
              <w:t>)</w:t>
            </w:r>
            <w:r>
              <w:rPr>
                <w:rFonts w:ascii="Arial" w:cs="Arial" w:hAnsi="Arial"/>
                <w:sz w:val="24"/>
                <w:szCs w:val="24"/>
              </w:rPr>
              <w:t>б</w:t>
            </w:r>
            <w:r>
              <w:rPr>
                <w:rFonts w:ascii="Arial" w:cs="Arial" w:hAnsi="Arial"/>
                <w:sz w:val="24"/>
                <w:szCs w:val="24"/>
              </w:rPr>
              <w:t>азовые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логические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самостоятельно формулировать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7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-устанавливать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существенный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признак</w:t>
            </w:r>
            <w:r>
              <w:rPr>
                <w:rFonts w:ascii="Arial" w:cs="Arial" w:hAnsi="Arial"/>
                <w:sz w:val="24"/>
                <w:szCs w:val="24"/>
              </w:rPr>
              <w:tab/>
              <w:t>или</w:t>
            </w:r>
          </w:p>
          <w:p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основания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для</w:t>
            </w:r>
            <w:r>
              <w:rPr>
                <w:rFonts w:ascii="Arial" w:cs="Arial" w:hAnsi="Arial"/>
                <w:sz w:val="24"/>
                <w:szCs w:val="24"/>
              </w:rPr>
              <w:tab/>
              <w:t>сравнения,</w:t>
            </w:r>
            <w:r>
              <w:rPr>
                <w:rFonts w:ascii="Arial" w:cs="Arial" w:hAnsi="Arial"/>
                <w:sz w:val="24"/>
                <w:szCs w:val="24"/>
              </w:rPr>
              <w:tab/>
              <w:t>классификации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8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обобщения;</w:t>
            </w:r>
          </w:p>
        </w:tc>
        <w:tc>
          <w:tcPr>
            <w:cnfStyle w:val="00010001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331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tcBorders>
              <w:top w:val="nil" w:sz="4" w:space="0"/>
            </w:tcBorders>
          </w:tcPr>
          <w:p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деятельности,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задавать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параметры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противоречия  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рассматриваемых явлениях;</w:t>
            </w:r>
          </w:p>
        </w:tc>
        <w:tc>
          <w:tcPr>
            <w:cnfStyle w:val="000100100000"/>
            <w:tcW w:w="770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1c1c1c" w:sz="6" w:space="0"/>
            <w:left w:val="single" w:color="1c1c1c" w:sz="6" w:space="0"/>
            <w:bottom w:val="single" w:color="1c1c1c" w:sz="6" w:space="0"/>
            <w:right w:val="single" w:color="1c1c1c" w:sz="6" w:space="0"/>
            <w:insideH w:val="single" w:color="1c1c1c" w:sz="6" w:space="0"/>
            <w:insideV w:val="single" w:color="1c1c1c" w:sz="6" w:space="0"/>
          </w:tblBorders>
        </w:tblPrEx>
        <w:trPr>
          <w:trHeight w:val="1686"/>
        </w:trPr>
        <w:tc>
          <w:tcPr>
            <w:cnfStyle w:val="001000010000"/>
            <w:tcW w:w="175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right="74" w:firstLin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вносить коррективы в деятельность, 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соответствие результатов </w:t>
            </w:r>
            <w:r>
              <w:rPr>
                <w:rFonts w:ascii="Arial" w:cs="Arial" w:hAnsi="Arial"/>
                <w:sz w:val="24"/>
                <w:szCs w:val="24"/>
              </w:rPr>
              <w:t>целях</w:t>
            </w:r>
            <w:r>
              <w:rPr>
                <w:rFonts w:ascii="Arial" w:cs="Arial" w:hAnsi="Arial"/>
                <w:sz w:val="24"/>
                <w:szCs w:val="24"/>
              </w:rPr>
              <w:t>, оценивать риски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left="296" w:hanging="17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креативное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мышление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жизненных  проблем</w:t>
            </w:r>
          </w:p>
          <w:p>
            <w:pPr>
              <w:pStyle w:val="TableParagraph"/>
              <w:ind w:left="11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6)</w:t>
            </w:r>
            <w:r>
              <w:rPr>
                <w:rFonts w:ascii="Arial" w:cs="Arial" w:hAnsi="Arial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7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учебно-исследовательской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причинно-следственные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актуализировать задачу, выдвигать гипотезу 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решения, находить аргументы для доказательства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утверждений,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параметры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6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ходе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достоверность,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прогнозировать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новых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ind w:right="7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переносить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 познавательную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практическую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интегрировать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из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предметных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областей;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123" w:right="9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выдвигать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идеи,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предлагать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оригинальные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подходы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left="265" w:hanging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познавательной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практике</w:t>
            </w:r>
          </w:p>
        </w:tc>
        <w:tc>
          <w:tcPr>
            <w:cnfStyle w:val="000100010000"/>
            <w:tcW w:w="7709" w:type="dxa"/>
          </w:tcPr>
          <w:p>
            <w:pPr>
              <w:pStyle w:val="TableParagraph"/>
              <w:ind w:left="120" w:right="83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неорганических и 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их превращ</w:t>
            </w:r>
            <w:r>
              <w:rPr>
                <w:rFonts w:ascii="Arial" w:cs="Arial" w:hAnsi="Arial"/>
                <w:sz w:val="24"/>
                <w:szCs w:val="24"/>
              </w:rPr>
              <w:t>ений;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взаим</w:t>
            </w:r>
            <w:r>
              <w:rPr>
                <w:rFonts w:ascii="Arial" w:cs="Arial" w:hAnsi="Arial"/>
                <w:sz w:val="24"/>
                <w:szCs w:val="24"/>
              </w:rPr>
              <w:t>освязь химических зна</w:t>
            </w:r>
            <w:r>
              <w:rPr>
                <w:rFonts w:ascii="Arial" w:cs="Arial" w:hAnsi="Arial"/>
                <w:sz w:val="24"/>
                <w:szCs w:val="24"/>
              </w:rPr>
              <w:t>ний с поня</w:t>
            </w:r>
            <w:r>
              <w:rPr>
                <w:rFonts w:ascii="Arial" w:cs="Arial" w:hAnsi="Arial"/>
                <w:sz w:val="24"/>
                <w:szCs w:val="24"/>
              </w:rPr>
              <w:t>тия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 и представлениями 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естественнонаучных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предметов;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546"/>
              </w:tabs>
              <w:ind w:right="69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наименования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международного союза теоретической и прикладной химии и тривиальные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названия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</w:t>
            </w:r>
            <w:r>
              <w:rPr>
                <w:rFonts w:ascii="Arial" w:cs="Arial" w:hAnsi="Arial"/>
                <w:sz w:val="24"/>
                <w:szCs w:val="24"/>
              </w:rPr>
              <w:t>в(</w:t>
            </w:r>
            <w:r>
              <w:rPr>
                <w:rFonts w:ascii="Arial" w:cs="Arial" w:hAnsi="Arial"/>
                <w:sz w:val="24"/>
                <w:szCs w:val="24"/>
              </w:rPr>
              <w:t>этилен,ацетилен,глицерин,фенол,формальдегид</w:t>
            </w:r>
            <w:r>
              <w:rPr>
                <w:rFonts w:ascii="Arial" w:cs="Arial" w:hAnsi="Arial"/>
                <w:sz w:val="24"/>
                <w:szCs w:val="24"/>
              </w:rPr>
              <w:t>, уксусная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кислота, глицин, угарный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газ, углекислый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газ,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аммиак, гаш</w:t>
            </w:r>
            <w:r>
              <w:rPr>
                <w:rFonts w:ascii="Arial" w:cs="Arial" w:hAnsi="Arial"/>
                <w:sz w:val="24"/>
                <w:szCs w:val="24"/>
              </w:rPr>
              <w:t>еная известь, негашеная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известь, </w:t>
            </w:r>
            <w:r>
              <w:rPr>
                <w:rFonts w:ascii="Arial" w:cs="Arial" w:hAnsi="Arial"/>
                <w:sz w:val="24"/>
                <w:szCs w:val="24"/>
              </w:rPr>
              <w:t>питьеваясода</w:t>
            </w:r>
            <w:r>
              <w:rPr>
                <w:rFonts w:ascii="Arial" w:cs="Arial" w:hAnsi="Arial"/>
                <w:sz w:val="24"/>
                <w:szCs w:val="24"/>
              </w:rPr>
              <w:t xml:space="preserve"> и других),составлять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объяснять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смысл; подтверждать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соответствующими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экспериментам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записями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принадлежность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изученных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определенными </w:t>
            </w:r>
            <w:r>
              <w:rPr>
                <w:rFonts w:ascii="Arial" w:cs="Arial" w:hAnsi="Arial"/>
                <w:sz w:val="24"/>
                <w:szCs w:val="24"/>
              </w:rPr>
              <w:t>классами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группам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характеризовать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важнейшие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связе</w:t>
            </w:r>
            <w:r>
              <w:rPr>
                <w:rFonts w:ascii="Arial" w:cs="Arial" w:hAnsi="Arial"/>
                <w:sz w:val="24"/>
                <w:szCs w:val="24"/>
              </w:rPr>
              <w:t>й(</w:t>
            </w:r>
            <w:r>
              <w:rPr>
                <w:rFonts w:ascii="Arial" w:cs="Arial" w:hAnsi="Arial"/>
                <w:sz w:val="24"/>
                <w:szCs w:val="24"/>
              </w:rPr>
              <w:t>ковалентная,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ионная,металлическая</w:t>
            </w:r>
            <w:r>
              <w:rPr>
                <w:rFonts w:ascii="Arial" w:cs="Arial" w:hAnsi="Arial"/>
                <w:sz w:val="24"/>
                <w:szCs w:val="24"/>
              </w:rPr>
              <w:t>, водородная),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типы кристаллических решеток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еств; классифицировать 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548"/>
              </w:tabs>
              <w:ind w:right="78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представления: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</w:t>
            </w:r>
            <w:r>
              <w:rPr>
                <w:rFonts w:ascii="Arial" w:cs="Arial" w:hAnsi="Arial"/>
                <w:sz w:val="24"/>
                <w:szCs w:val="24"/>
              </w:rPr>
              <w:t>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составляющей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естественнонаучной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картины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роли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познании  </w:t>
            </w:r>
            <w:r>
              <w:rPr>
                <w:rFonts w:ascii="Arial" w:cs="Arial" w:hAnsi="Arial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природы,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формировании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мыш</w:t>
            </w:r>
            <w:r>
              <w:rPr>
                <w:rFonts w:ascii="Arial" w:cs="Arial" w:hAnsi="Arial"/>
                <w:sz w:val="24"/>
                <w:szCs w:val="24"/>
              </w:rPr>
              <w:t>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личности,ее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функциональной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грам</w:t>
            </w:r>
            <w:r>
              <w:rPr>
                <w:rFonts w:ascii="Arial" w:cs="Arial" w:hAnsi="Arial"/>
                <w:sz w:val="24"/>
                <w:szCs w:val="24"/>
              </w:rPr>
              <w:t>отности,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 и экологически обоснованного отношения к своему здоровью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расчеты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химическим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уравнениям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величин,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характеризующих 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количественной стороны: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ассы, объе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(нормальные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условия)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газов,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количества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принятия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конкретных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связанных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веществам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применением</w:t>
            </w:r>
          </w:p>
        </w:tc>
      </w:tr>
      <w:tr>
        <w:tblPrEx>
          <w:tblBorders>
            <w:top w:val="single" w:color="1c1c1c" w:sz="6" w:space="0"/>
            <w:left w:val="single" w:color="1c1c1c" w:sz="6" w:space="0"/>
            <w:bottom w:val="single" w:color="1c1c1c" w:sz="6" w:space="0"/>
            <w:right w:val="single" w:color="1c1c1c" w:sz="6" w:space="0"/>
            <w:insideH w:val="single" w:color="1c1c1c" w:sz="6" w:space="0"/>
            <w:insideV w:val="single" w:color="1c1c1c" w:sz="6" w:space="0"/>
          </w:tblBorders>
        </w:tblPrEx>
        <w:trPr>
          <w:trHeight w:val="1002"/>
        </w:trPr>
        <w:tc>
          <w:tcPr>
            <w:cnfStyle w:val="001000100000"/>
            <w:tcW w:w="1752" w:type="dxa"/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ОК02.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современные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поиска,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 и</w:t>
            </w:r>
            <w: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интерпретация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информациии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информацион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ныетехнологии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для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выполнения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ной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10100000"/>
            <w:tcW w:w="5165" w:type="dxa"/>
          </w:tcPr>
          <w:p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научного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познания:</w:t>
            </w:r>
          </w:p>
          <w:p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формированность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мировоззрения,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соответствующ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 xml:space="preserve">современному </w:t>
            </w:r>
            <w:r>
              <w:rPr>
                <w:rFonts w:ascii="Arial" w:cs="Arial" w:hAnsi="Arial"/>
                <w:sz w:val="24"/>
                <w:szCs w:val="24"/>
              </w:rPr>
              <w:t>уровню</w:t>
            </w:r>
            <w:r>
              <w:rPr>
                <w:rFonts w:ascii="Arial" w:cs="Arial" w:hAnsi="Arial"/>
                <w:sz w:val="24"/>
                <w:szCs w:val="24"/>
              </w:rPr>
              <w:t xml:space="preserve"> развития науки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общественной практики  основанного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способствующего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места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поликультурном  </w:t>
            </w:r>
            <w:r>
              <w:rPr>
                <w:rFonts w:ascii="Arial" w:cs="Arial" w:hAnsi="Arial"/>
                <w:sz w:val="24"/>
                <w:szCs w:val="24"/>
              </w:rPr>
              <w:t>мире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-совершенствование  </w:t>
            </w:r>
            <w:r>
              <w:rPr>
                <w:rFonts w:ascii="Arial" w:cs="Arial" w:hAnsi="Arial"/>
                <w:sz w:val="24"/>
                <w:szCs w:val="24"/>
              </w:rPr>
              <w:t>языковой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и  читательской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-осознание ценности  научной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Готовность осуществлять </w:t>
            </w:r>
            <w:r>
              <w:rPr>
                <w:rFonts w:ascii="Arial" w:cs="Arial" w:hAnsi="Arial"/>
                <w:sz w:val="24"/>
                <w:szCs w:val="24"/>
              </w:rPr>
              <w:t>проектную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исследовательскую  деятельность  индивидуально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 в  группе;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учебными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Познавательными  действиями: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)р</w:t>
            </w:r>
            <w:r>
              <w:rPr>
                <w:rFonts w:ascii="Arial" w:cs="Arial" w:hAnsi="Arial"/>
                <w:sz w:val="24"/>
                <w:szCs w:val="24"/>
              </w:rPr>
              <w:t>абота  с  информацией: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-владеть  навыками  получения  информации  из  источников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создавать тексты в различных  форматах с учетом  назначения </w:t>
            </w:r>
            <w:r>
              <w:rPr>
                <w:rFonts w:ascii="Arial" w:cs="Arial" w:hAnsi="Arial"/>
                <w:sz w:val="24"/>
                <w:szCs w:val="24"/>
              </w:rPr>
              <w:t>информациии</w:t>
            </w:r>
            <w:r>
              <w:rPr>
                <w:rFonts w:ascii="Arial" w:cs="Arial" w:hAnsi="Arial"/>
                <w:sz w:val="24"/>
                <w:szCs w:val="24"/>
              </w:rPr>
              <w:t xml:space="preserve"> целевой аудитории,  выбирая  оптимальную  форму  представления  и  визуализации;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-оценивать достоверность, </w:t>
            </w:r>
            <w:r>
              <w:rPr>
                <w:rFonts w:ascii="Arial" w:cs="Arial" w:hAnsi="Arial"/>
                <w:sz w:val="24"/>
                <w:szCs w:val="24"/>
              </w:rPr>
              <w:t>легитимность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информации, ее соответствие </w:t>
            </w:r>
            <w:r>
              <w:rPr>
                <w:rFonts w:ascii="Arial" w:cs="Arial" w:hAnsi="Arial"/>
                <w:sz w:val="24"/>
                <w:szCs w:val="24"/>
              </w:rPr>
              <w:t>правовым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морально-этическим  норнам;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-использовать средства информационных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коммуникационных технологий в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Когнитивных, коммуникативных и 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Организационных </w:t>
            </w: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адач с </w:t>
            </w:r>
            <w:r>
              <w:rPr>
                <w:rFonts w:ascii="Arial" w:cs="Arial" w:hAnsi="Arial"/>
                <w:sz w:val="24"/>
                <w:szCs w:val="24"/>
              </w:rPr>
              <w:t>соблюдением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требований  эргономики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техники  безопасности,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гигиены, ресурсосбережения, </w:t>
            </w:r>
            <w:r>
              <w:rPr>
                <w:rFonts w:ascii="Arial" w:cs="Arial" w:hAnsi="Arial"/>
                <w:sz w:val="24"/>
                <w:szCs w:val="24"/>
              </w:rPr>
              <w:t>правовых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этических норм, </w:t>
            </w:r>
            <w:r>
              <w:rPr>
                <w:rFonts w:ascii="Arial" w:cs="Arial" w:hAnsi="Arial"/>
                <w:sz w:val="24"/>
                <w:szCs w:val="24"/>
              </w:rPr>
              <w:t>нор</w:t>
            </w:r>
            <w:r>
              <w:rPr>
                <w:rFonts w:ascii="Arial" w:cs="Arial" w:hAnsi="Arial"/>
                <w:sz w:val="24"/>
                <w:szCs w:val="24"/>
              </w:rPr>
              <w:t xml:space="preserve">а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информационной  безопасности;</w:t>
            </w:r>
          </w:p>
          <w:p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cnfStyle w:val="000100100000"/>
            <w:tcW w:w="7709" w:type="dxa"/>
          </w:tcPr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(превращ</w:t>
            </w:r>
            <w:r>
              <w:rPr>
                <w:rFonts w:ascii="Arial" w:cs="Arial" w:hAnsi="Arial"/>
                <w:sz w:val="24"/>
                <w:szCs w:val="24"/>
              </w:rPr>
              <w:t>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 вещ</w:t>
            </w:r>
            <w:r>
              <w:rPr>
                <w:rFonts w:ascii="Arial" w:cs="Arial" w:hAnsi="Arial"/>
                <w:sz w:val="24"/>
                <w:szCs w:val="24"/>
              </w:rPr>
              <w:t>еств при нагревании, получение этилена и изучение его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альдегиды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крахм</w:t>
            </w:r>
            <w:r>
              <w:rPr>
                <w:rFonts w:ascii="Arial" w:cs="Arial" w:hAnsi="Arial"/>
                <w:sz w:val="24"/>
                <w:szCs w:val="24"/>
              </w:rPr>
              <w:t>ал,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уксусную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кислоту;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</w:t>
            </w:r>
            <w:r>
              <w:rPr>
                <w:rFonts w:ascii="Arial" w:cs="Arial" w:hAnsi="Arial"/>
                <w:sz w:val="24"/>
                <w:szCs w:val="24"/>
              </w:rPr>
              <w:t>сульфа</w:t>
            </w:r>
            <w:r>
              <w:rPr>
                <w:rFonts w:ascii="Arial" w:cs="Arial" w:hAnsi="Arial"/>
                <w:sz w:val="24"/>
                <w:szCs w:val="24"/>
              </w:rPr>
              <w:t>т-</w:t>
            </w:r>
            <w:r>
              <w:rPr>
                <w:rFonts w:ascii="Arial" w:cs="Arial" w:hAnsi="Arial"/>
                <w:sz w:val="24"/>
                <w:szCs w:val="24"/>
              </w:rPr>
              <w:t>,карбонат-и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хлорид-анионы</w:t>
            </w:r>
            <w:r>
              <w:rPr>
                <w:rFonts w:ascii="Arial" w:cs="Arial" w:hAnsi="Arial"/>
                <w:sz w:val="24"/>
                <w:szCs w:val="24"/>
              </w:rPr>
              <w:t>, на катион  аммония;  решать  экспериментальные   задачи  по  темам"Металлы"и"Неметаллы")в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>
            <w:pPr>
              <w:pStyle w:val="TableParagraph"/>
              <w:ind w:left="121" w:right="76" w:firstLine="2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637"/>
        </w:trPr>
        <w:tc>
          <w:tcPr>
            <w:cnfStyle w:val="001000010000"/>
            <w:tcW w:w="1752" w:type="dxa"/>
            <w:vMerge w:val="restart"/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ОК04.</w:t>
            </w:r>
          </w:p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Эффективно</w:t>
            </w:r>
          </w:p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заимодействовать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работать</w:t>
            </w:r>
          </w:p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коллективе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команде</w:t>
            </w:r>
          </w:p>
        </w:tc>
        <w:tc>
          <w:tcPr>
            <w:cnfStyle w:val="000010010000"/>
            <w:tcW w:w="5165" w:type="dxa"/>
            <w:vMerge w:val="restart"/>
          </w:tcPr>
          <w:p>
            <w:pPr>
              <w:pStyle w:val="TableParagraph"/>
              <w:ind w:left="121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-готовность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саморазвитию,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самоопределению;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учебно-исследовательской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роектной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коммуникативными действиями:</w:t>
            </w:r>
          </w:p>
          <w:p>
            <w:pPr>
              <w:pStyle w:val="TableParagraph"/>
              <w:ind w:lef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6)</w:t>
            </w:r>
            <w:r>
              <w:rPr>
                <w:rFonts w:ascii="Arial" w:cs="Arial" w:hAnsi="Arial"/>
                <w:sz w:val="24"/>
                <w:szCs w:val="24"/>
              </w:rPr>
              <w:t>совместная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деятельность:</w:t>
            </w:r>
          </w:p>
          <w:p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понимать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использовать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преимущества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омандной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индивидуальной 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принимать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совместной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деятельности,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координировать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</w:p>
          <w:p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достижения: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составлять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план</w:t>
            </w:r>
            <w:r>
              <w:rPr>
                <w:rFonts w:ascii="Arial" w:cs="Arial" w:hAnsi="Arial"/>
                <w:sz w:val="24"/>
                <w:szCs w:val="24"/>
              </w:rPr>
              <w:t xml:space="preserve"> действий,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  <w:p>
            <w:pPr>
              <w:pStyle w:val="TableParagraph"/>
              <w:ind w:left="120" w:hanging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распределять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роли с учетом мнений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участников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обсуждать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совместной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-координировать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еального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,</w:t>
            </w:r>
            <w:r>
              <w:rPr>
                <w:rFonts w:ascii="Arial" w:cs="Arial" w:hAnsi="Arial"/>
                <w:sz w:val="24"/>
                <w:szCs w:val="24"/>
              </w:rPr>
              <w:t>виртуального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и  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комбинированного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взаимодействия;</w:t>
            </w:r>
          </w:p>
          <w:p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позитивное</w:t>
            </w:r>
            <w:r>
              <w:rPr>
                <w:rFonts w:ascii="Arial" w:cs="Arial" w:hAnsi="Arial"/>
                <w:sz w:val="24"/>
                <w:szCs w:val="24"/>
              </w:rPr>
              <w:tab/>
              <w:t>стратегическое</w:t>
            </w:r>
          </w:p>
          <w:p>
            <w:pPr>
              <w:pStyle w:val="TableParagraph"/>
              <w:tabs>
                <w:tab w:val="left" w:pos="2856"/>
              </w:tabs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оведение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z w:val="24"/>
                <w:szCs w:val="24"/>
              </w:rPr>
              <w:tab/>
              <w:t>ситуациях,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творчество  и  воображение,  быть  </w:t>
            </w:r>
          </w:p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инициативным</w:t>
            </w:r>
          </w:p>
          <w:p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z w:val="24"/>
                <w:szCs w:val="24"/>
              </w:rPr>
              <w:t>г</w:t>
            </w:r>
            <w:r>
              <w:rPr>
                <w:rFonts w:ascii="Arial" w:cs="Arial" w:hAnsi="Arial"/>
                <w:color w:val="808080"/>
                <w:sz w:val="24"/>
                <w:szCs w:val="24"/>
              </w:rPr>
              <w:t>)</w:t>
            </w: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ринятие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людей: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-принимать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мотивы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аргументы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людей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анализе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-признавать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право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право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 людей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ошибки;</w:t>
            </w:r>
          </w:p>
          <w:p>
            <w:pPr>
              <w:pStyle w:val="TableParagraph"/>
              <w:ind w:left="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-развивать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понимать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позиции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>ругого  человека</w:t>
            </w:r>
          </w:p>
        </w:tc>
        <w:tc>
          <w:tcPr>
            <w:cnfStyle w:val="000100010000"/>
            <w:tcW w:w="7709" w:type="dxa"/>
            <w:tcBorders>
              <w:bottom w:val="nil" w:sz="4" w:space="0"/>
            </w:tcBorders>
          </w:tcPr>
          <w:p>
            <w:pPr>
              <w:pStyle w:val="TableParagraph"/>
              <w:ind w:left="120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z w:val="24"/>
                <w:szCs w:val="24"/>
              </w:rPr>
              <w:t>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й  </w:t>
            </w:r>
            <w:r>
              <w:rPr>
                <w:rFonts w:ascii="Arial" w:cs="Arial" w:hAnsi="Arial"/>
                <w:sz w:val="24"/>
                <w:szCs w:val="24"/>
              </w:rPr>
              <w:t>эксперимен</w:t>
            </w:r>
            <w:r>
              <w:rPr>
                <w:rFonts w:ascii="Arial" w:cs="Arial" w:hAnsi="Arial"/>
                <w:sz w:val="24"/>
                <w:szCs w:val="24"/>
              </w:rPr>
              <w:t>т(</w:t>
            </w:r>
            <w:r>
              <w:rPr>
                <w:rFonts w:ascii="Arial" w:cs="Arial" w:hAnsi="Arial"/>
                <w:sz w:val="24"/>
                <w:szCs w:val="24"/>
              </w:rPr>
              <w:t>превращения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вeщecтв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нагревании,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этилена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изучение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2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свойств,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альдегиды,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крахмал, уксусную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кислоту;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денатурация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белков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нагревании,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цветные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белков;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2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реакц</w:t>
            </w:r>
            <w:r>
              <w:rPr>
                <w:rFonts w:ascii="Arial" w:cs="Arial" w:hAnsi="Arial"/>
                <w:sz w:val="24"/>
                <w:szCs w:val="24"/>
              </w:rPr>
              <w:t>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ио</w:t>
            </w:r>
            <w:r>
              <w:rPr>
                <w:rFonts w:ascii="Arial" w:cs="Arial" w:hAnsi="Arial"/>
                <w:sz w:val="24"/>
                <w:szCs w:val="24"/>
              </w:rPr>
              <w:t>нного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обмена,</w:t>
            </w:r>
            <w:r>
              <w:rPr>
                <w:rFonts w:ascii="Arial" w:cs="Arial" w:hAnsi="Arial"/>
                <w:sz w:val="24"/>
                <w:szCs w:val="24"/>
              </w:rPr>
              <w:tab/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среду</w:t>
            </w:r>
            <w:r>
              <w:rPr>
                <w:rFonts w:ascii="Arial" w:cs="Arial" w:hAnsi="Arial"/>
                <w:sz w:val="24"/>
                <w:szCs w:val="24"/>
              </w:rPr>
              <w:tab/>
              <w:t>водных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растворов,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сульфа</w:t>
            </w:r>
            <w:r>
              <w:rPr>
                <w:rFonts w:ascii="Arial" w:cs="Arial" w:hAnsi="Arial"/>
                <w:sz w:val="24"/>
                <w:szCs w:val="24"/>
              </w:rPr>
              <w:t>т-</w:t>
            </w:r>
            <w:r>
              <w:rPr>
                <w:rFonts w:ascii="Arial" w:cs="Arial" w:hAnsi="Arial"/>
                <w:sz w:val="24"/>
                <w:szCs w:val="24"/>
              </w:rPr>
              <w:t>,карбонат-ихлорид-анионы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накатион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2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аммония;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>м"</w:t>
            </w:r>
            <w:r>
              <w:rPr>
                <w:rFonts w:ascii="Arial" w:cs="Arial" w:hAnsi="Arial"/>
                <w:sz w:val="24"/>
                <w:szCs w:val="24"/>
              </w:rPr>
              <w:t>Металлы"и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"Неметаллы"</w:t>
            </w:r>
            <w:r>
              <w:rPr>
                <w:rFonts w:ascii="Arial" w:cs="Arial" w:hAnsi="Arial"/>
                <w:sz w:val="24"/>
                <w:szCs w:val="24"/>
              </w:rPr>
              <w:t>)в</w:t>
            </w:r>
            <w:r>
              <w:rPr>
                <w:rFonts w:ascii="Arial" w:cs="Arial" w:hAnsi="Arial"/>
                <w:sz w:val="24"/>
                <w:szCs w:val="24"/>
              </w:rPr>
              <w:t xml:space="preserve">  соответствии 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техники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81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17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бращении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веществами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лабораторные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оборудованием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;п</w:t>
            </w:r>
            <w:r>
              <w:rPr>
                <w:rFonts w:ascii="Arial" w:cs="Arial" w:hAnsi="Arial"/>
                <w:sz w:val="24"/>
                <w:szCs w:val="24"/>
              </w:rPr>
              <w:t>редставлять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ab/>
              <w:t>химического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эксперимента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 xml:space="preserve">в  форме </w:t>
            </w:r>
            <w:r>
              <w:rPr>
                <w:rFonts w:ascii="Arial" w:cs="Arial" w:hAnsi="Arial"/>
                <w:sz w:val="24"/>
                <w:szCs w:val="24"/>
              </w:rPr>
              <w:t>записи</w:t>
            </w:r>
            <w:r>
              <w:rPr>
                <w:rFonts w:ascii="Arial" w:cs="Arial" w:hAnsi="Arial"/>
                <w:sz w:val="24"/>
                <w:szCs w:val="24"/>
              </w:rPr>
              <w:tab/>
              <w:t>уравнений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соответствующих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формулировать </w:t>
            </w:r>
            <w:r>
              <w:rPr>
                <w:rFonts w:ascii="Arial" w:cs="Arial" w:hAnsi="Arial"/>
                <w:sz w:val="24"/>
                <w:szCs w:val="24"/>
              </w:rPr>
              <w:t>выводы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этих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результатов</w:t>
            </w: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4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812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3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37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8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64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1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543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3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8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61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276"/>
        </w:trPr>
        <w:tc>
          <w:tcPr>
            <w:cnfStyle w:val="00100010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70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</w:tblPrEx>
        <w:trPr>
          <w:trHeight w:val="374"/>
        </w:trPr>
        <w:tc>
          <w:tcPr>
            <w:cnfStyle w:val="001000010000"/>
            <w:tcW w:w="1752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165" w:type="dxa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770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1c1c1c" w:sz="6" w:space="0"/>
            <w:left w:val="single" w:color="1c1c1c" w:sz="6" w:space="0"/>
            <w:bottom w:val="single" w:color="1c1c1c" w:sz="6" w:space="0"/>
            <w:right w:val="single" w:color="1c1c1c" w:sz="6" w:space="0"/>
            <w:insideH w:val="single" w:color="1c1c1c" w:sz="6" w:space="0"/>
            <w:insideV w:val="single" w:color="1c1c1c" w:sz="6" w:space="0"/>
          </w:tblBorders>
        </w:tblPrEx>
        <w:trPr>
          <w:trHeight w:val="95"/>
        </w:trPr>
        <w:tc>
          <w:tcPr>
            <w:cnfStyle w:val="011000000000"/>
            <w:tcW w:w="1752" w:type="dxa"/>
          </w:tcPr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ОК07.</w:t>
            </w:r>
          </w:p>
          <w:p>
            <w:pPr>
              <w:pStyle w:val="TableParagraph"/>
              <w:ind w:left="114" w:right="112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Содействовать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сохранению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</w:t>
            </w:r>
            <w:r>
              <w:rPr>
                <w:rFonts w:ascii="Arial" w:cs="Arial" w:hAnsi="Arial"/>
                <w:sz w:val="24"/>
                <w:szCs w:val="24"/>
              </w:rPr>
              <w:t>ейсреды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ресур</w:t>
            </w:r>
            <w:r>
              <w:rPr>
                <w:rFonts w:ascii="Arial" w:cs="Arial" w:hAnsi="Arial"/>
                <w:sz w:val="24"/>
                <w:szCs w:val="24"/>
              </w:rPr>
              <w:t>сосбер</w:t>
            </w:r>
            <w:r>
              <w:rPr>
                <w:rFonts w:ascii="Arial" w:cs="Arial" w:hAnsi="Arial"/>
                <w:sz w:val="24"/>
                <w:szCs w:val="24"/>
              </w:rPr>
              <w:t>ежению</w:t>
            </w:r>
            <w:r>
              <w:rPr>
                <w:rFonts w:ascii="Arial" w:cs="Arial" w:hAnsi="Arial"/>
                <w:sz w:val="24"/>
                <w:szCs w:val="24"/>
              </w:rPr>
              <w:t>,п</w:t>
            </w:r>
            <w:r>
              <w:rPr>
                <w:rFonts w:ascii="Arial" w:cs="Arial" w:hAnsi="Arial"/>
                <w:sz w:val="24"/>
                <w:szCs w:val="24"/>
              </w:rPr>
              <w:t>рименять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изменении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климата,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принципы</w:t>
            </w:r>
          </w:p>
          <w:p>
            <w:pPr>
              <w:pStyle w:val="TableParagraph"/>
              <w:ind w:left="118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бережливогопроизводства</w:t>
            </w:r>
            <w:r>
              <w:rPr>
                <w:rFonts w:ascii="Arial" w:cs="Arial" w:hAnsi="Arial"/>
                <w:sz w:val="24"/>
                <w:szCs w:val="24"/>
              </w:rPr>
              <w:t>,э</w:t>
            </w:r>
            <w:r>
              <w:rPr>
                <w:rFonts w:ascii="Arial" w:cs="Arial" w:hAnsi="Arial"/>
                <w:sz w:val="24"/>
                <w:szCs w:val="24"/>
              </w:rPr>
              <w:t>ффективно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ситуациях</w:t>
            </w:r>
          </w:p>
        </w:tc>
        <w:tc>
          <w:tcPr>
            <w:cnfStyle w:val="010010000000"/>
            <w:tcW w:w="5165" w:type="dxa"/>
          </w:tcPr>
          <w:p>
            <w:pPr>
              <w:pStyle w:val="TableParagraph"/>
              <w:ind w:lef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культуры, понимание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процессов на состояние природной и 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глобального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характера экологических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</w:t>
            </w:r>
            <w:r>
              <w:rPr>
                <w:rFonts w:ascii="Arial" w:cs="Arial" w:hAnsi="Arial"/>
                <w:sz w:val="24"/>
                <w:szCs w:val="24"/>
              </w:rPr>
              <w:t>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целей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человечества;</w:t>
            </w:r>
          </w:p>
          <w:p>
            <w:pPr>
              <w:pStyle w:val="TableParagraph"/>
              <w:ind w:right="5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активное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неприятие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приносящих  вред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</w:t>
            </w:r>
            <w:r>
              <w:rPr>
                <w:rFonts w:ascii="Arial" w:cs="Arial" w:hAnsi="Arial"/>
                <w:sz w:val="24"/>
                <w:szCs w:val="24"/>
              </w:rPr>
              <w:t>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прогнозировать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экологические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последствии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предпринимаемых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действий,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предотвращать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128" w:hanging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расширение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опыта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направленности;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29" w:right="411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навыкам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учебно-исследовательской,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дея</w:t>
            </w:r>
            <w:r>
              <w:rPr>
                <w:rFonts w:ascii="Arial" w:cs="Arial" w:hAnsi="Arial"/>
                <w:sz w:val="24"/>
                <w:szCs w:val="24"/>
              </w:rPr>
              <w:t>тельности;</w:t>
            </w:r>
          </w:p>
        </w:tc>
        <w:tc>
          <w:tcPr>
            <w:cnfStyle w:val="010100000000"/>
            <w:tcW w:w="7709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ind w:right="78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представления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</w:t>
            </w:r>
            <w:r>
              <w:rPr>
                <w:rFonts w:ascii="Arial" w:cs="Arial" w:hAnsi="Arial"/>
                <w:sz w:val="24"/>
                <w:szCs w:val="24"/>
              </w:rPr>
              <w:t>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составляющ</w:t>
            </w:r>
            <w:r>
              <w:rPr>
                <w:rFonts w:ascii="Arial" w:cs="Arial" w:hAnsi="Arial"/>
                <w:sz w:val="24"/>
                <w:szCs w:val="24"/>
              </w:rPr>
              <w:t>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естественно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научной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картины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мира,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роли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познании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природы,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формировании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мыш</w:t>
            </w:r>
            <w:r>
              <w:rPr>
                <w:rFonts w:ascii="Arial" w:cs="Arial" w:hAnsi="Arial"/>
                <w:sz w:val="24"/>
                <w:szCs w:val="24"/>
              </w:rPr>
              <w:t>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личности,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функциональной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грам</w:t>
            </w:r>
            <w:r>
              <w:rPr>
                <w:rFonts w:ascii="Arial" w:cs="Arial" w:hAnsi="Arial"/>
                <w:sz w:val="24"/>
                <w:szCs w:val="24"/>
              </w:rPr>
              <w:t>отности,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 и экологически обоснованного отношения к своему здоровью и</w:t>
            </w:r>
            <w:r>
              <w:rPr>
                <w:rFonts w:ascii="Arial" w:cs="Arial" w:hAnsi="Arial"/>
                <w:sz w:val="24"/>
                <w:szCs w:val="24"/>
              </w:rPr>
              <w:t xml:space="preserve">    </w:t>
            </w:r>
            <w:r>
              <w:rPr>
                <w:rFonts w:ascii="Arial" w:cs="Arial" w:hAnsi="Arial"/>
                <w:sz w:val="24"/>
                <w:szCs w:val="24"/>
              </w:rPr>
              <w:t>природной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right="80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соблюдать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целесообразного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быту и трудовой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 целях сохранения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своего здоровья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окружающей природной среды; учитывать опасность воздействия на живые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организмы определенн</w:t>
            </w:r>
            <w:r>
              <w:rPr>
                <w:rFonts w:ascii="Arial" w:cs="Arial" w:hAnsi="Arial"/>
                <w:sz w:val="24"/>
                <w:szCs w:val="24"/>
              </w:rPr>
              <w:t xml:space="preserve">ых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e</w:t>
            </w:r>
            <w:r>
              <w:rPr>
                <w:rFonts w:ascii="Arial" w:cs="Arial" w:hAnsi="Arial"/>
                <w:sz w:val="24"/>
                <w:szCs w:val="24"/>
              </w:rPr>
              <w:t>щecтв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понимая см</w:t>
            </w:r>
            <w:r>
              <w:rPr>
                <w:rFonts w:ascii="Arial" w:cs="Arial" w:hAnsi="Arial"/>
                <w:sz w:val="24"/>
                <w:szCs w:val="24"/>
              </w:rPr>
              <w:t>ысл показателя предельной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допустимой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концентрации</w:t>
            </w:r>
          </w:p>
        </w:tc>
      </w:tr>
    </w:tbl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ListParagraph"/>
        <w:ind w:left="360" w:firstLine="0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0490"/>
        <w:gridCol w:w="4110"/>
      </w:tblGrid>
      <w:tr>
        <w:trPr/>
        <w:tc>
          <w:tcPr>
            <w:cnfStyle w:val="101000000000"/>
            <w:tcW w:w="10490" w:type="dxa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bookmarkStart w:id="1" w:name="_Hlk73632186"/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>
          <w:trHeight w:val="268"/>
        </w:trPr>
        <w:tc>
          <w:tcPr>
            <w:cnfStyle w:val="00100010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Осознающий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cnfStyle w:val="0000001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</w:tr>
      <w:tr>
        <w:trPr>
          <w:trHeight w:val="268"/>
        </w:trPr>
        <w:tc>
          <w:tcPr>
            <w:cnfStyle w:val="00100001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Проявляющий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Стремящийся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cnfStyle w:val="00000001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268"/>
        </w:trPr>
        <w:tc>
          <w:tcPr>
            <w:cnfStyle w:val="00100010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Осознающий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01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Соблюдающий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психоактивных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веществ, азартных игр и т.д.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Сохраняющий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психологическую устойчивость в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ситуативно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сложных или стремительно меняющихся ситуациях</w:t>
            </w:r>
          </w:p>
        </w:tc>
        <w:tc>
          <w:tcPr>
            <w:cnfStyle w:val="00000001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ЛР 9</w:t>
            </w:r>
          </w:p>
        </w:tc>
      </w:tr>
      <w:tr>
        <w:trPr/>
        <w:tc>
          <w:tcPr>
            <w:cnfStyle w:val="001000100000"/>
            <w:tcW w:w="10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cnfStyle w:val="000000100000"/>
            <w:tcW w:w="4110" w:type="dxa"/>
            <w:vAlign w:val="center"/>
          </w:tcPr>
          <w:p>
            <w:pPr>
              <w:ind w:firstLine="33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ЛР10</w:t>
            </w:r>
          </w:p>
        </w:tc>
      </w:tr>
    </w:tbl>
    <w:p>
      <w:pPr>
        <w:pStyle w:val="ListParagraph"/>
        <w:ind w:left="360" w:firstLine="0"/>
        <w:jc w:val="center"/>
        <w:rPr>
          <w:rFonts w:ascii="Arial" w:cs="Arial" w:hAnsi="Arial"/>
          <w:b/>
          <w:sz w:val="24"/>
          <w:szCs w:val="24"/>
        </w:rPr>
      </w:pPr>
      <w:bookmarkEnd w:id="1"/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  <w:sectPr>
          <w:footerReference w:type="default" r:id="rId94"/>
          <w:pgSz w:w="16840" w:h="11910" w:orient="landscape"/>
          <w:pgMar w:top="1100" w:right="740" w:bottom="1020" w:left="114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pStyle w:val="Heading2"/>
        <w:numPr>
          <w:ilvl w:val="0"/>
          <w:numId w:val="21"/>
        </w:numPr>
        <w:tabs>
          <w:tab w:val="left" w:pos="445"/>
        </w:tabs>
        <w:ind w:left="444" w:hanging="306"/>
        <w:rPr>
          <w:rFonts w:ascii="Arial" w:cs="Arial" w:hAnsi="Arial"/>
          <w:b/>
          <w:sz w:val="24"/>
          <w:szCs w:val="24"/>
        </w:rPr>
      </w:pPr>
      <w:bookmarkStart w:id="2" w:name="_bookmark1"/>
      <w:bookmarkEnd w:id="2"/>
      <w:r>
        <w:rPr>
          <w:rFonts w:ascii="Arial" w:cs="Arial" w:hAnsi="Arial"/>
          <w:b/>
          <w:sz w:val="24"/>
          <w:szCs w:val="24"/>
        </w:rPr>
        <w:t>С</w:t>
      </w:r>
      <w:r>
        <w:rPr>
          <w:rFonts w:ascii="Arial" w:cs="Arial" w:hAnsi="Arial"/>
          <w:b/>
          <w:sz w:val="24"/>
          <w:szCs w:val="24"/>
        </w:rPr>
        <w:t>ТРУКТУРАИСОДЕРЖАНИЕОБЩЕОБРАЗОВАТЕЛЬНОЙДИСЦИПЛИН</w:t>
      </w:r>
      <w:r>
        <w:rPr>
          <w:rFonts w:ascii="Arial" w:cs="Arial" w:hAnsi="Arial"/>
          <w:b/>
          <w:sz w:val="24"/>
          <w:szCs w:val="24"/>
        </w:rPr>
        <w:t>Ы«</w:t>
      </w:r>
      <w:r>
        <w:rPr>
          <w:rFonts w:ascii="Arial" w:cs="Arial" w:hAnsi="Arial"/>
          <w:b/>
          <w:sz w:val="24"/>
          <w:szCs w:val="24"/>
        </w:rPr>
        <w:t>ХИМИЯ»</w:t>
      </w:r>
    </w:p>
    <w:p>
      <w:pPr>
        <w:pStyle w:val="ListParagraph"/>
        <w:numPr>
          <w:ilvl w:val="1"/>
          <w:numId w:val="21"/>
        </w:numPr>
        <w:tabs>
          <w:tab w:val="left" w:pos="2978"/>
        </w:tabs>
        <w:spacing w:before="0"/>
        <w:jc w:val="lef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Объем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виды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работы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color="131313" w:sz="6" w:space="0"/>
          <w:left w:val="single" w:color="131313" w:sz="6" w:space="0"/>
          <w:bottom w:val="single" w:color="131313" w:sz="6" w:space="0"/>
          <w:right w:val="single" w:color="131313" w:sz="6" w:space="0"/>
          <w:insideH w:val="single" w:color="131313" w:sz="6" w:space="0"/>
          <w:insideV w:val="single" w:color="131313" w:sz="6" w:space="0"/>
        </w:tblBorders>
        <w:tblLayout w:type="fixed"/>
        <w:tblLook w:val="01E0"/>
      </w:tblPr>
      <w:tblGrid>
        <w:gridCol w:w="7477"/>
        <w:gridCol w:w="2678"/>
      </w:tblGrid>
      <w:tr>
        <w:trPr>
          <w:trHeight w:val="470"/>
        </w:trPr>
        <w:tc>
          <w:tcPr>
            <w:cnfStyle w:val="1010000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учебной работы</w:t>
            </w:r>
          </w:p>
        </w:tc>
        <w:tc>
          <w:tcPr>
            <w:cnfStyle w:val="1001000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часах</w:t>
            </w:r>
          </w:p>
        </w:tc>
      </w:tr>
      <w:tr>
        <w:trPr>
          <w:trHeight w:val="405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</w:tr>
      <w:tr>
        <w:trPr>
          <w:trHeight w:val="398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ВТ.Ч.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18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267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ВТ.Ч.: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00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18</w:t>
            </w:r>
          </w:p>
        </w:tc>
      </w:tr>
      <w:tr>
        <w:trPr>
          <w:trHeight w:val="406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рактические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411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</w:t>
            </w:r>
            <w:r>
              <w:rPr>
                <w:rFonts w:ascii="Arial" w:cs="Arial" w:hAnsi="Arial"/>
                <w:sz w:val="24"/>
                <w:szCs w:val="24"/>
              </w:rPr>
              <w:t>абораторные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701"/>
        </w:trPr>
        <w:tc>
          <w:tcPr>
            <w:cnfStyle w:val="001000010000"/>
            <w:tcW w:w="7477" w:type="dxa"/>
          </w:tcPr>
          <w:p>
            <w:pPr>
              <w:pStyle w:val="TableParagraph"/>
              <w:ind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Профессионально-ориентированное содержани</w:t>
            </w:r>
            <w:r>
              <w:rPr>
                <w:rFonts w:ascii="Arial" w:cs="Arial" w:hAnsi="Arial"/>
                <w:sz w:val="24"/>
                <w:szCs w:val="24"/>
              </w:rPr>
              <w:t>е(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прикладного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одуля)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413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ВТ.Ч.: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06"/>
        </w:trPr>
        <w:tc>
          <w:tcPr>
            <w:cnfStyle w:val="00100001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010000"/>
            <w:tcW w:w="2678" w:type="dxa"/>
          </w:tcPr>
          <w:p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</w:tc>
      </w:tr>
      <w:tr>
        <w:trPr>
          <w:trHeight w:val="270"/>
        </w:trPr>
        <w:tc>
          <w:tcPr>
            <w:cnfStyle w:val="0010001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лабораторные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1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259"/>
        </w:trPr>
        <w:tc>
          <w:tcPr>
            <w:cnfStyle w:val="011000000000"/>
            <w:tcW w:w="74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</w:t>
            </w:r>
            <w:r>
              <w:rPr>
                <w:rFonts w:ascii="Arial" w:cs="Arial" w:hAnsi="Arial"/>
                <w:sz w:val="24"/>
                <w:szCs w:val="24"/>
              </w:rPr>
              <w:t>ежуточная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аттестаци</w:t>
            </w:r>
            <w:r>
              <w:rPr>
                <w:rFonts w:ascii="Arial" w:cs="Arial" w:hAnsi="Arial"/>
                <w:sz w:val="24"/>
                <w:szCs w:val="24"/>
              </w:rPr>
              <w:t>я(</w:t>
            </w:r>
            <w:r>
              <w:rPr>
                <w:rFonts w:ascii="Arial" w:cs="Arial" w:hAnsi="Arial"/>
                <w:sz w:val="24"/>
                <w:szCs w:val="24"/>
              </w:rPr>
              <w:t xml:space="preserve">дифференцированный </w:t>
            </w:r>
            <w:r>
              <w:rPr>
                <w:rFonts w:ascii="Arial" w:cs="Arial" w:hAnsi="Arial"/>
                <w:sz w:val="24"/>
                <w:szCs w:val="24"/>
              </w:rPr>
              <w:t>зачет)</w:t>
            </w:r>
          </w:p>
        </w:tc>
        <w:tc>
          <w:tcPr>
            <w:cnfStyle w:val="010100000000"/>
            <w:tcW w:w="2678" w:type="dxa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ind w:right="485"/>
        <w:jc w:val="right"/>
        <w:rPr>
          <w:rFonts w:ascii="Arial" w:cs="Arial" w:hAnsi="Arial"/>
          <w:sz w:val="24"/>
          <w:szCs w:val="24"/>
        </w:rPr>
        <w:sectPr>
          <w:footerReference w:type="default" r:id="rId95"/>
          <w:pgSz w:w="11910" w:h="16840"/>
          <w:pgMar w:top="1540" w:right="360" w:bottom="280" w:left="1140" w:header="0" w:footer="0" w:gutter="0"/>
          <w:cols w:space="720"/>
        </w:sectPr>
      </w:pPr>
      <w:r>
        <w:rPr>
          <w:rFonts w:ascii="Arial" w:cs="Arial" w:hAnsi="Arial"/>
          <w:sz w:val="24"/>
          <w:szCs w:val="24"/>
        </w:rPr>
        <w:t>11</w:t>
      </w:r>
      <w:r>
        <w:rPr>
          <w:rFonts w:ascii="Arial" w:cs="Arial" w:hAnsi="Arial"/>
          <w:sz w:val="24"/>
          <w:szCs w:val="24"/>
        </w:rPr>
        <w:t>
</w:t>
      </w:r>
    </w:p>
    <w:p>
      <w:pPr>
        <w:pStyle w:val="Heading2"/>
        <w:numPr>
          <w:ilvl w:val="1"/>
          <w:numId w:val="21"/>
        </w:numPr>
        <w:tabs>
          <w:tab w:val="left" w:pos="1266"/>
        </w:tabs>
        <w:ind w:left="1265" w:hanging="543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Тем</w:t>
      </w:r>
      <w:r>
        <w:rPr>
          <w:rFonts w:ascii="Arial" w:cs="Arial" w:hAnsi="Arial"/>
          <w:b/>
          <w:sz w:val="24"/>
          <w:szCs w:val="24"/>
        </w:rPr>
        <w:t>атический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план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содержание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color="181818" w:sz="6" w:space="0"/>
          <w:left w:val="single" w:color="181818" w:sz="6" w:space="0"/>
          <w:bottom w:val="single" w:color="181818" w:sz="6" w:space="0"/>
          <w:right w:val="single" w:color="181818" w:sz="6" w:space="0"/>
          <w:insideH w:val="single" w:color="181818" w:sz="6" w:space="0"/>
          <w:insideV w:val="single" w:color="181818" w:sz="6" w:space="0"/>
        </w:tblBorders>
        <w:tblLayout w:type="fixed"/>
        <w:tblLook w:val="01E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>
        <w:trPr>
          <w:gridAfter w:val="3"/>
          <w:wAfter w:w="175" w:type="dxa"/>
          <w:trHeight w:val="791"/>
        </w:trPr>
        <w:tc>
          <w:tcPr>
            <w:cnfStyle w:val="101000000000"/>
            <w:tcW w:w="1979" w:type="dxa"/>
            <w:gridSpan w:val="3"/>
          </w:tcPr>
          <w:p>
            <w:pPr>
              <w:pStyle w:val="TableParagraph"/>
              <w:ind w:left="224" w:right="167" w:firstLine="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Наим</w:t>
            </w:r>
            <w:r>
              <w:rPr>
                <w:rFonts w:ascii="Arial" w:cs="Arial" w:hAnsi="Arial"/>
                <w:sz w:val="24"/>
                <w:szCs w:val="24"/>
              </w:rPr>
              <w:t>енованиеразделов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тем</w:t>
            </w:r>
          </w:p>
        </w:tc>
        <w:tc>
          <w:tcPr>
            <w:cnfStyle w:val="100010000000"/>
            <w:tcW w:w="10652" w:type="dxa"/>
            <w:gridSpan w:val="2"/>
          </w:tcPr>
          <w:p>
            <w:pPr>
              <w:pStyle w:val="TableParagraph"/>
              <w:ind w:left="2032" w:hanging="127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Содержаниеучебногоматериал</w:t>
            </w:r>
            <w:r>
              <w:rPr>
                <w:rFonts w:ascii="Arial" w:cs="Arial" w:hAnsi="Arial"/>
                <w:sz w:val="24"/>
                <w:szCs w:val="24"/>
              </w:rPr>
              <w:t>а(</w:t>
            </w:r>
            <w:r>
              <w:rPr>
                <w:rFonts w:ascii="Arial" w:cs="Arial" w:hAnsi="Arial"/>
                <w:sz w:val="24"/>
                <w:szCs w:val="24"/>
              </w:rPr>
              <w:t>основноеипрофессионально-ориентированное),лабораторныеипрактическиезанятия,прикладной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одуль</w:t>
            </w:r>
          </w:p>
        </w:tc>
        <w:tc>
          <w:tcPr>
            <w:cnfStyle w:val="100001000000"/>
            <w:tcW w:w="1248" w:type="dxa"/>
            <w:gridSpan w:val="5"/>
          </w:tcPr>
          <w:p>
            <w:pPr>
              <w:pStyle w:val="TableParagraph"/>
              <w:ind w:left="212" w:right="17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sz w:val="24"/>
                <w:szCs w:val="24"/>
              </w:rPr>
              <w:t>часов</w:t>
            </w:r>
          </w:p>
        </w:tc>
        <w:tc>
          <w:tcPr>
            <w:cnfStyle w:val="100100000000"/>
            <w:tcW w:w="1452" w:type="dxa"/>
            <w:gridSpan w:val="2"/>
          </w:tcPr>
          <w:p>
            <w:pPr>
              <w:pStyle w:val="TableParagraph"/>
              <w:ind w:left="51" w:hanging="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</w:t>
            </w:r>
            <w:r>
              <w:rPr>
                <w:rFonts w:ascii="Arial" w:cs="Arial" w:hAnsi="Arial"/>
                <w:sz w:val="24"/>
                <w:szCs w:val="24"/>
              </w:rPr>
              <w:t>opмиpye</w:t>
            </w:r>
          </w:p>
          <w:p>
            <w:pPr>
              <w:pStyle w:val="TableParagraph"/>
              <w:ind w:left="51" w:hanging="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ы</w:t>
            </w:r>
            <w:r>
              <w:rPr>
                <w:rFonts w:ascii="Arial" w:cs="Arial" w:hAnsi="Arial"/>
                <w:sz w:val="24"/>
                <w:szCs w:val="24"/>
              </w:rPr>
              <w:t>e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компетен</w:t>
            </w:r>
          </w:p>
          <w:p>
            <w:pPr>
              <w:pStyle w:val="TableParagraph"/>
              <w:ind w:left="51" w:hanging="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ции</w:t>
            </w:r>
          </w:p>
        </w:tc>
      </w:tr>
      <w:tr>
        <w:trPr>
          <w:gridAfter w:val="3"/>
          <w:wAfter w:w="175" w:type="dxa"/>
          <w:trHeight w:val="493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ind w:left="5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248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4020" cy="106679"/>
                  <wp:effectExtent l="0" t="0" r="0" b="0"/>
                  <wp:docPr id="5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2.png"/>
                          <pic:cNvPicPr/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452" w:type="dxa"/>
            <w:gridSpan w:val="2"/>
          </w:tcPr>
          <w:p>
            <w:pPr>
              <w:pStyle w:val="TableParagraph"/>
              <w:ind w:left="3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gridAfter w:val="3"/>
          <w:wAfter w:w="175" w:type="dxa"/>
          <w:trHeight w:val="484"/>
        </w:trPr>
        <w:tc>
          <w:tcPr>
            <w:cnfStyle w:val="001000010000"/>
            <w:tcW w:w="12631" w:type="dxa"/>
            <w:gridSpan w:val="5"/>
          </w:tcPr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</w:tc>
        <w:tc>
          <w:tcPr>
            <w:cnfStyle w:val="000010010000"/>
            <w:tcW w:w="1248" w:type="dxa"/>
            <w:gridSpan w:val="5"/>
          </w:tcPr>
          <w:p>
            <w:pPr>
              <w:pStyle w:val="TableParagraph"/>
              <w:ind w:left="212" w:right="17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64</w:t>
            </w:r>
          </w:p>
        </w:tc>
        <w:tc>
          <w:tcPr>
            <w:cnfStyle w:val="000100010000"/>
            <w:tcW w:w="14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493"/>
        </w:trPr>
        <w:tc>
          <w:tcPr>
            <w:cnfStyle w:val="001000100000"/>
            <w:tcW w:w="12631" w:type="dxa"/>
            <w:gridSpan w:val="5"/>
          </w:tcPr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.Основы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</w:t>
            </w:r>
            <w:r>
              <w:rPr>
                <w:rFonts w:ascii="Arial" w:cs="Arial" w:hAnsi="Arial"/>
                <w:sz w:val="24"/>
                <w:szCs w:val="24"/>
              </w:rPr>
              <w:t>ства</w:t>
            </w:r>
          </w:p>
        </w:tc>
        <w:tc>
          <w:tcPr>
            <w:cnfStyle w:val="000010100000"/>
            <w:tcW w:w="1248" w:type="dxa"/>
            <w:gridSpan w:val="5"/>
          </w:tcPr>
          <w:p>
            <w:pPr>
              <w:pStyle w:val="TableParagraph"/>
              <w:ind w:left="8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100100000"/>
            <w:tcW w:w="14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111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.1.</w:t>
            </w:r>
          </w:p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атомов</w:t>
            </w: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</w:p>
          <w:p>
            <w:pPr>
              <w:pStyle w:val="TableParagraph"/>
              <w:ind w:lef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элементов  и</w:t>
            </w:r>
          </w:p>
          <w:p>
            <w:pPr>
              <w:pStyle w:val="TableParagraph"/>
              <w:ind w:left="117" w:right="167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природа  химической связи</w:t>
            </w:r>
          </w:p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010000"/>
            <w:tcW w:w="1248" w:type="dxa"/>
            <w:gridSpan w:val="5"/>
            <w:tcBorders>
              <w:bottom w:val="single" w:color="181818" w:sz="6" w:space="0"/>
            </w:tcBorders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452" w:type="dxa"/>
            <w:gridSpan w:val="2"/>
            <w:vMerge w:val="restart"/>
            <w:tcBorders>
              <w:bottom w:val="single" w:color="181818" w:sz="6" w:space="0"/>
            </w:tcBorders>
          </w:tcPr>
          <w:p>
            <w:pPr>
              <w:pStyle w:val="TableParagraph"/>
              <w:ind w:right="4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rPr>
          <w:gridAfter w:val="3"/>
          <w:wAfter w:w="175" w:type="dxa"/>
          <w:trHeight w:val="119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12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cnfStyle w:val="000001100000"/>
            <w:tcW w:w="1248" w:type="dxa"/>
            <w:gridSpan w:val="5"/>
            <w:tcBorders>
              <w:bottom w:val="single" w:color="181818" w:sz="6" w:space="0"/>
            </w:tcBorders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52" w:type="dxa"/>
            <w:gridSpan w:val="2"/>
            <w:vMerge w:val="continue"/>
            <w:tcBorders>
              <w:bottom w:val="single" w:color="181818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106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</w:tcPr>
          <w:p>
            <w:pPr>
              <w:pStyle w:val="TableParagraph"/>
              <w:ind w:hanging="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Современная модель строения атома. Символический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язык химии. Химический элемент. Электронная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конфигурация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атома.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элементов(</w:t>
            </w:r>
            <w:r>
              <w:rPr>
                <w:rFonts w:ascii="Arial" w:cs="Arial" w:hAnsi="Arial"/>
                <w:sz w:val="24"/>
                <w:szCs w:val="24"/>
              </w:rPr>
              <w:t>s-,p-,d-элементы</w:t>
            </w:r>
            <w:r>
              <w:rPr>
                <w:rFonts w:ascii="Arial" w:cs="Arial" w:hAnsi="Arial"/>
                <w:sz w:val="24"/>
                <w:szCs w:val="24"/>
              </w:rPr>
              <w:t>).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Валентные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электроны. Валентность. Электронная природа химической связи.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Электроотрицательность</w:t>
            </w:r>
            <w:r>
              <w:rPr>
                <w:rFonts w:ascii="Arial" w:cs="Arial" w:hAnsi="Arial"/>
                <w:sz w:val="24"/>
                <w:szCs w:val="24"/>
              </w:rPr>
              <w:t>. Виды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(ковалентная,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металлическая,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водородная</w:t>
            </w:r>
            <w:r>
              <w:rPr>
                <w:rFonts w:ascii="Arial" w:cs="Arial" w:hAnsi="Arial"/>
                <w:sz w:val="24"/>
                <w:szCs w:val="24"/>
              </w:rPr>
              <w:t>)и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образования</w:t>
            </w:r>
          </w:p>
        </w:tc>
        <w:tc>
          <w:tcPr>
            <w:cnfStyle w:val="000001010000"/>
            <w:tcW w:w="1248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52" w:type="dxa"/>
            <w:gridSpan w:val="2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413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1248" w:type="dxa"/>
            <w:gridSpan w:val="5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52" w:type="dxa"/>
            <w:gridSpan w:val="2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After w:val="3"/>
          <w:wAfter w:w="175" w:type="dxa"/>
          <w:trHeight w:val="546"/>
        </w:trPr>
        <w:tc>
          <w:tcPr>
            <w:cnfStyle w:val="001000010000"/>
            <w:tcW w:w="1979" w:type="dxa"/>
            <w:gridSpan w:val="3"/>
            <w:vMerge w:val="continue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  <w:tcBorders>
              <w:bottom w:val="single" w:color="181818" w:sz="6" w:space="0"/>
            </w:tcBorders>
          </w:tcPr>
          <w:p>
            <w:pPr>
              <w:pStyle w:val="TableParagraph"/>
              <w:ind w:firstLine="3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1.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cnfStyle w:val="000001010000"/>
            <w:tcW w:w="1248" w:type="dxa"/>
            <w:gridSpan w:val="5"/>
            <w:tcBorders>
              <w:bottom w:val="single" w:color="181818" w:sz="6" w:space="0"/>
            </w:tcBorders>
          </w:tcPr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52" w:type="dxa"/>
            <w:gridSpan w:val="2"/>
            <w:vMerge w:val="continue"/>
            <w:tcBorders>
              <w:bottom w:val="single" w:color="181818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cnfStyle w:val="001000100000"/>
            <w:tcW w:w="1983" w:type="dxa"/>
            <w:gridSpan w:val="3"/>
            <w:vMerge w:val="restart"/>
          </w:tcPr>
          <w:p>
            <w:pPr>
              <w:pStyle w:val="TableParagraph"/>
              <w:ind w:left="1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1.2.</w:t>
            </w:r>
          </w:p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l</w:t>
            </w:r>
            <w:r>
              <w:rPr>
                <w:rFonts w:ascii="Arial" w:cs="Arial" w:hAnsi="Arial"/>
                <w:sz w:val="24"/>
                <w:szCs w:val="24"/>
              </w:rPr>
              <w:t>ериодический</w:t>
            </w: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>зкон</w:t>
            </w:r>
            <w:r>
              <w:rPr>
                <w:rFonts w:ascii="Arial" w:cs="Arial" w:hAnsi="Arial"/>
                <w:sz w:val="24"/>
                <w:szCs w:val="24"/>
              </w:rPr>
              <w:t xml:space="preserve">  и  таблица</w:t>
            </w:r>
          </w:p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Д.И.Менделеев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</w:p>
        </w:tc>
        <w:tc>
          <w:tcPr>
            <w:cnfStyle w:val="000010100000"/>
            <w:tcW w:w="10619" w:type="dxa"/>
            <w:tcBorders>
              <w:bottom w:val="single" w:color="181818" w:sz="6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100000"/>
            <w:tcW w:w="1274" w:type="dxa"/>
            <w:gridSpan w:val="6"/>
            <w:tcBorders>
              <w:bottom w:val="single" w:color="181818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26" w:type="dxa"/>
            <w:vMerge w:val="restart"/>
          </w:tcPr>
          <w:p>
            <w:pPr>
              <w:pStyle w:val="TableParagraph"/>
              <w:ind w:right="4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  <w:p>
            <w:pPr>
              <w:pStyle w:val="TableParagraph"/>
              <w:ind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pStyle w:val="TableParagraph"/>
              <w:ind w:left="5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cnfStyle w:val="001000010000"/>
            <w:tcW w:w="1983" w:type="dxa"/>
            <w:gridSpan w:val="3"/>
            <w:vMerge w:val="continue"/>
          </w:tcPr>
          <w:p>
            <w:pPr>
              <w:pStyle w:val="TableParagraph"/>
              <w:ind w:left="12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19" w:type="dxa"/>
            <w:tcBorders>
              <w:bottom w:val="single" w:color="181818" w:sz="6" w:space="0"/>
            </w:tcBorders>
          </w:tcPr>
          <w:p>
            <w:pPr>
              <w:pStyle w:val="TableParagraph"/>
              <w:ind w:left="1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cnfStyle w:val="000001010000"/>
            <w:tcW w:w="1274" w:type="dxa"/>
            <w:gridSpan w:val="6"/>
            <w:tcBorders>
              <w:bottom w:val="single" w:color="181818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cnfStyle w:val="001000100000"/>
            <w:tcW w:w="1983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19" w:type="dxa"/>
            <w:tcBorders>
              <w:bottom w:val="nil" w:sz="4" w:space="0"/>
            </w:tcBorders>
          </w:tcPr>
          <w:p>
            <w:pPr>
              <w:pStyle w:val="TableParagraph"/>
              <w:ind w:left="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Периодическая  система  химических  элементов  Д.И.Менделеева. Физический  смысл</w:t>
            </w:r>
          </w:p>
        </w:tc>
        <w:tc>
          <w:tcPr>
            <w:cnfStyle w:val="000001100000"/>
            <w:tcW w:w="1274" w:type="dxa"/>
            <w:gridSpan w:val="6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cnfStyle w:val="001000010000"/>
            <w:tcW w:w="1983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l</w:t>
            </w:r>
            <w:r>
              <w:rPr>
                <w:rFonts w:ascii="Arial" w:cs="Arial" w:hAnsi="Arial"/>
                <w:sz w:val="24"/>
                <w:szCs w:val="24"/>
              </w:rPr>
              <w:t>ериодического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закона  Д.И.Менделеева.  Закономерности  изменения  свойств  химических</w:t>
            </w:r>
          </w:p>
        </w:tc>
        <w:tc>
          <w:tcPr>
            <w:cnfStyle w:val="000001010000"/>
            <w:tcW w:w="1274" w:type="dxa"/>
            <w:gridSpan w:val="6"/>
            <w:vMerge w:val="restart"/>
            <w:tcBorders>
              <w:top w:val="nil" w:sz="4" w:space="0"/>
            </w:tcBorders>
          </w:tcPr>
          <w:p>
            <w:pPr>
              <w:pStyle w:val="TableParagraph"/>
              <w:ind w:left="3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26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cnfStyle w:val="001000100000"/>
            <w:tcW w:w="1983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19" w:type="dxa"/>
            <w:tcBorders>
              <w:top w:val="nil" w:sz="4" w:space="0"/>
              <w:bottom w:val="single" w:color="0f0f0f" w:sz="6" w:space="0"/>
            </w:tcBorders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элементов, образуемых  ими  простых  и  сложных  веществ  в  соответствии  с положениемхимическогоэлементавПериодическойсистеме</w:t>
            </w:r>
            <w:r>
              <w:rPr>
                <w:rFonts w:ascii="Arial" w:cs="Arial" w:hAnsi="Arial"/>
                <w:sz w:val="24"/>
                <w:szCs w:val="24"/>
              </w:rPr>
              <w:t>.М</w:t>
            </w:r>
            <w:r>
              <w:rPr>
                <w:rFonts w:ascii="Arial" w:cs="Arial" w:hAnsi="Arial"/>
                <w:sz w:val="24"/>
                <w:szCs w:val="24"/>
              </w:rPr>
              <w:t xml:space="preserve">ировоззренческоеинаучноезначениеПериодическогозаконаД.И.Менделеева.ПрогнозыД.И.Менделеева.Открытиеновыххимическихэлементов.Решение практико-ориентированных теоретических заданий на характер химических  элементов«Металлические /неметаллические  свойства,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cnfStyle w:val="000001100000"/>
            <w:tcW w:w="1274" w:type="dxa"/>
            <w:gridSpan w:val="6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26" w:type="dxa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98"/>
        </w:trPr>
        <w:tc>
          <w:tcPr>
            <w:cnfStyle w:val="001000010000"/>
            <w:tcW w:w="12631" w:type="dxa"/>
            <w:gridSpan w:val="5"/>
          </w:tcPr>
          <w:p>
            <w:pPr>
              <w:pStyle w:val="TableParagraph"/>
              <w:ind w:left="73" w:right="-11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</w:p>
        </w:tc>
        <w:tc>
          <w:tcPr>
            <w:cnfStyle w:val="000010010000"/>
            <w:tcW w:w="1224" w:type="dxa"/>
            <w:gridSpan w:val="3"/>
          </w:tcPr>
          <w:p>
            <w:pPr>
              <w:pStyle w:val="TableParagraph"/>
              <w:ind w:right="67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1476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88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124" w:right="334" w:hanging="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</w:t>
            </w:r>
            <w:r>
              <w:rPr>
                <w:rFonts w:ascii="Arial" w:cs="Arial" w:hAnsi="Arial"/>
                <w:sz w:val="24"/>
                <w:szCs w:val="24"/>
              </w:rPr>
              <w:t>а 2.1. 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ind w:left="8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100100000"/>
            <w:tcW w:w="1476" w:type="dxa"/>
            <w:gridSpan w:val="4"/>
            <w:vMerge w:val="restart"/>
          </w:tcPr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29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</w:tcPr>
          <w:p>
            <w:pPr>
              <w:pStyle w:val="TableParagraph"/>
              <w:ind w:firstLine="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24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1411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ind w:firstLine="1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 занятие №1. </w:t>
            </w:r>
            <w:r>
              <w:rPr>
                <w:rFonts w:ascii="Arial" w:cs="Arial" w:hAnsi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</w:t>
            </w:r>
            <w:r>
              <w:rPr>
                <w:rFonts w:ascii="Arial" w:cs="Arial" w:hAnsi="Arial"/>
                <w:sz w:val="24"/>
                <w:szCs w:val="24"/>
              </w:rPr>
              <w:t>а(</w:t>
            </w:r>
            <w:r>
              <w:rPr>
                <w:rFonts w:ascii="Arial" w:cs="Arial" w:hAnsi="Arial"/>
                <w:sz w:val="24"/>
                <w:szCs w:val="24"/>
              </w:rPr>
              <w:t>нормальные  условия)газов,  количества  вещества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ind w:left="5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76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884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2. </w:t>
            </w:r>
            <w:r>
              <w:rPr>
                <w:rFonts w:ascii="Arial" w:cs="Arial" w:hAnsi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</w:t>
            </w:r>
            <w:r>
              <w:rPr>
                <w:rFonts w:ascii="Arial" w:cs="Arial" w:hAnsi="Arial"/>
                <w:sz w:val="24"/>
                <w:szCs w:val="24"/>
              </w:rPr>
              <w:t xml:space="preserve">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cnfStyle w:val="000001010000"/>
            <w:tcW w:w="1224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83"/>
        </w:trPr>
        <w:tc>
          <w:tcPr>
            <w:cnfStyle w:val="001000100000"/>
            <w:tcW w:w="1979" w:type="dxa"/>
            <w:gridSpan w:val="3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2.2.</w:t>
            </w:r>
          </w:p>
          <w:p>
            <w:pPr>
              <w:pStyle w:val="TableParagraph"/>
              <w:ind w:left="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Электролитичес</w:t>
            </w:r>
          </w:p>
          <w:p>
            <w:pPr>
              <w:pStyle w:val="TableParagraph"/>
              <w:ind w:left="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диссоциация,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ионный обмен</w:t>
            </w:r>
          </w:p>
        </w:tc>
        <w:tc>
          <w:tcPr>
            <w:cnfStyle w:val="000010100000"/>
            <w:tcW w:w="10652" w:type="dxa"/>
            <w:gridSpan w:val="2"/>
            <w:tcBorders>
              <w:bottom w:val="single" w:color="0f0f0f" w:sz="6" w:space="0"/>
            </w:tcBorders>
          </w:tcPr>
          <w:p>
            <w:pPr>
              <w:pStyle w:val="TableParagraph"/>
              <w:ind w:left="11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ind w:left="81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76" w:type="dxa"/>
            <w:gridSpan w:val="4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5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0К01</w:t>
            </w:r>
          </w:p>
          <w:p>
            <w:pPr>
              <w:pStyle w:val="TableParagraph"/>
              <w:ind w:left="5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OF 04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47"/>
        </w:trPr>
        <w:tc>
          <w:tcPr>
            <w:cnfStyle w:val="001000010000"/>
            <w:tcW w:w="1979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2" w:type="dxa"/>
            <w:gridSpan w:val="2"/>
            <w:tcBorders>
              <w:bottom w:val="single" w:color="0f0f0f" w:sz="6" w:space="0"/>
            </w:tcBorders>
          </w:tcPr>
          <w:p>
            <w:pPr>
              <w:pStyle w:val="TableParagraph"/>
              <w:ind w:left="11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bottom w:val="single" w:color="0f0f0f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1026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2" w:type="dxa"/>
            <w:gridSpan w:val="2"/>
          </w:tcPr>
          <w:p>
            <w:pPr>
              <w:pStyle w:val="TableParagraph"/>
              <w:ind w:left="57" w:right="26" w:hanging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№ 2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Теория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электролитической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диссоциации. Ионы.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Электролиты,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неэлектролиты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обмена.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ионного обмена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путем составления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 полных и сокращенных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уравнений.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Кислотно-основные реакции.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1224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76" w:type="dxa"/>
            <w:gridSpan w:val="4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503"/>
        </w:trPr>
        <w:tc>
          <w:tcPr>
            <w:cnfStyle w:val="001000010000"/>
            <w:tcW w:w="1970" w:type="dxa"/>
            <w:gridSpan w:val="2"/>
          </w:tcPr>
          <w:p>
            <w:pPr>
              <w:pStyle w:val="TableParagraph"/>
              <w:ind w:left="6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Раздел3.</w:t>
            </w:r>
          </w:p>
        </w:tc>
        <w:tc>
          <w:tcPr>
            <w:cnfStyle w:val="000010010000"/>
            <w:tcW w:w="10661" w:type="dxa"/>
            <w:gridSpan w:val="3"/>
          </w:tcPr>
          <w:p>
            <w:pPr>
              <w:pStyle w:val="TableParagraph"/>
              <w:ind w:left="7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b/>
                <w:sz w:val="24"/>
                <w:szCs w:val="24"/>
              </w:rPr>
              <w:t>еств</w:t>
            </w:r>
          </w:p>
        </w:tc>
        <w:tc>
          <w:tcPr>
            <w:cnfStyle w:val="000001010000"/>
            <w:tcW w:w="1224" w:type="dxa"/>
            <w:gridSpan w:val="3"/>
          </w:tcPr>
          <w:p>
            <w:pPr>
              <w:pStyle w:val="TableParagraph"/>
              <w:ind w:right="6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  <w:tc>
          <w:tcPr>
            <w:cnfStyle w:val="000100010000"/>
            <w:tcW w:w="1476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03"/>
        </w:trPr>
        <w:tc>
          <w:tcPr>
            <w:cnfStyle w:val="001000100000"/>
            <w:tcW w:w="1970" w:type="dxa"/>
            <w:gridSpan w:val="2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3.1.</w:t>
            </w:r>
          </w:p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Классификация, </w:t>
            </w:r>
            <w:r>
              <w:rPr>
                <w:rFonts w:ascii="Arial" w:cs="Arial" w:hAnsi="Arial"/>
                <w:sz w:val="24"/>
                <w:szCs w:val="24"/>
              </w:rPr>
              <w:t xml:space="preserve">номенклатура 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</w:p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неорганических веществ</w:t>
            </w:r>
          </w:p>
        </w:tc>
        <w:tc>
          <w:tcPr>
            <w:cnfStyle w:val="000010100000"/>
            <w:tcW w:w="10661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76" w:type="dxa"/>
            <w:gridSpan w:val="4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right="4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ind w:right="4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346"/>
        </w:trPr>
        <w:tc>
          <w:tcPr>
            <w:cnfStyle w:val="001000010000"/>
            <w:tcW w:w="1970" w:type="dxa"/>
            <w:gridSpan w:val="2"/>
            <w:vMerge w:val="continue"/>
            <w:tcBorders>
              <w:bottom w:val="single" w:color="0f0f0f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1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1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010000"/>
            <w:tcW w:w="1224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5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76" w:type="dxa"/>
            <w:gridSpan w:val="4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4" w:right="45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1902"/>
        </w:trPr>
        <w:tc>
          <w:tcPr>
            <w:cnfStyle w:val="001000100000"/>
            <w:tcW w:w="1970" w:type="dxa"/>
            <w:gridSpan w:val="2"/>
            <w:vMerge w:val="continue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1" w:type="dxa"/>
            <w:gridSpan w:val="3"/>
            <w:vMerge w:val="restart"/>
          </w:tcPr>
          <w:p>
            <w:pPr>
              <w:pStyle w:val="TableParagraph"/>
              <w:ind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Предмет  неорганической  химии.  Классификация  неорганических веществ.  Простые  и  сложные  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.</w:t>
            </w:r>
            <w:r>
              <w:rPr>
                <w:rFonts w:ascii="Arial" w:cs="Arial" w:hAnsi="Arial"/>
                <w:sz w:val="24"/>
                <w:szCs w:val="24"/>
              </w:rPr>
              <w:t xml:space="preserve">Основные  классы  сложных  веществ(оксиды, </w:t>
            </w:r>
            <w:r>
              <w:rPr>
                <w:rFonts w:ascii="Arial" w:cs="Arial" w:hAnsi="Arial"/>
                <w:sz w:val="24"/>
                <w:szCs w:val="24"/>
              </w:rPr>
              <w:t>гидроксиды,кислоты</w:t>
            </w:r>
            <w:r>
              <w:rPr>
                <w:rFonts w:ascii="Arial" w:cs="Arial" w:hAnsi="Arial"/>
                <w:sz w:val="24"/>
                <w:szCs w:val="24"/>
              </w:rPr>
              <w:t xml:space="preserve">, соли). Взаимосвязь  неорганических  веществ  </w:t>
            </w:r>
            <w:r>
              <w:rPr>
                <w:rFonts w:ascii="Arial" w:cs="Arial" w:hAnsi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>
              <w:rPr>
                <w:rFonts w:ascii="Arial" w:cs="Arial" w:hAnsi="Arial"/>
                <w:sz w:val="24"/>
                <w:szCs w:val="24"/>
              </w:rPr>
              <w:t>.  Типы  кристаллических решето</w:t>
            </w:r>
            <w:r>
              <w:rPr>
                <w:rFonts w:ascii="Arial" w:cs="Arial" w:hAnsi="Arial"/>
                <w:sz w:val="24"/>
                <w:szCs w:val="24"/>
              </w:rPr>
              <w:t>к(</w:t>
            </w:r>
            <w:r>
              <w:rPr>
                <w:rFonts w:ascii="Arial" w:cs="Arial" w:hAnsi="Arial"/>
                <w:sz w:val="24"/>
                <w:szCs w:val="24"/>
              </w:rPr>
              <w:t>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>
            <w:pPr>
              <w:pStyle w:val="TableParagraph"/>
              <w:ind w:firstLine="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</w:t>
            </w:r>
            <w:r>
              <w:rPr>
                <w:rFonts w:ascii="Arial" w:cs="Arial" w:hAnsi="Arial"/>
                <w:i/>
                <w:sz w:val="24"/>
                <w:szCs w:val="24"/>
              </w:rPr>
              <w:t>й(</w:t>
            </w:r>
            <w:r>
              <w:rPr>
                <w:rFonts w:ascii="Arial" w:cs="Arial" w:hAnsi="Arial"/>
                <w:i/>
                <w:sz w:val="24"/>
                <w:szCs w:val="24"/>
              </w:rPr>
              <w:t>ИЮПАК)  или  тривиальной  номенклатуре.</w:t>
            </w:r>
          </w:p>
          <w:p>
            <w:pPr>
              <w:pStyle w:val="TableParagraph"/>
              <w:ind w:firstLine="2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24" w:type="dxa"/>
            <w:gridSpan w:val="3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76" w:type="dxa"/>
            <w:gridSpan w:val="4"/>
            <w:vMerge w:val="continue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413"/>
        </w:trPr>
        <w:tc>
          <w:tcPr>
            <w:cnfStyle w:val="001000010000"/>
            <w:tcW w:w="1970" w:type="dxa"/>
            <w:gridSpan w:val="2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1" w:type="dxa"/>
            <w:gridSpan w:val="3"/>
            <w:vMerge w:val="continue"/>
          </w:tcPr>
          <w:p>
            <w:pPr>
              <w:pStyle w:val="TableParagraph"/>
              <w:ind w:firstLine="2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1224" w:type="dxa"/>
            <w:gridSpan w:val="3"/>
            <w:vMerge w:val="continue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476" w:type="dxa"/>
            <w:gridSpan w:val="4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3"/>
          <w:wAfter w:w="175" w:type="dxa"/>
          <w:trHeight w:val="59"/>
        </w:trPr>
        <w:tc>
          <w:tcPr>
            <w:cnfStyle w:val="001000100000"/>
            <w:tcW w:w="1970" w:type="dxa"/>
            <w:gridSpan w:val="2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1" w:type="dxa"/>
            <w:gridSpan w:val="3"/>
            <w:vMerge w:val="continue"/>
          </w:tcPr>
          <w:p>
            <w:pPr>
              <w:pStyle w:val="TableParagraph"/>
              <w:ind w:firstLine="2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1224" w:type="dxa"/>
            <w:gridSpan w:val="3"/>
            <w:vMerge w:val="continue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476" w:type="dxa"/>
            <w:gridSpan w:val="4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498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Тема3.2.Физико-химические свойства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неорганических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cnfStyle w:val="000100010000"/>
            <w:tcW w:w="1460" w:type="dxa"/>
            <w:gridSpan w:val="3"/>
            <w:vMerge w:val="restart"/>
          </w:tcPr>
          <w:p>
            <w:pPr>
              <w:pStyle w:val="TableParagraph"/>
              <w:ind w:left="5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ЛР7ЛР9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318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100100000"/>
            <w:tcW w:w="1460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671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ind w:hanging="8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>
              <w:rPr>
                <w:rFonts w:ascii="Arial" w:cs="Arial" w:hAnsi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>
            <w:pPr>
              <w:pStyle w:val="TableParagraph"/>
              <w:ind w:firstLine="1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Неметаллы. Общие физические и химические  свойства неметаллов</w:t>
            </w:r>
            <w:r>
              <w:rPr>
                <w:rFonts w:ascii="Arial" w:cs="Arial" w:hAnsi="Arial"/>
                <w:sz w:val="24"/>
                <w:szCs w:val="24"/>
              </w:rPr>
              <w:t xml:space="preserve"> .</w:t>
            </w:r>
            <w:r>
              <w:rPr>
                <w:rFonts w:ascii="Arial" w:cs="Arial" w:hAnsi="Arial"/>
                <w:sz w:val="24"/>
                <w:szCs w:val="24"/>
              </w:rPr>
              <w:t xml:space="preserve">Типичные свойства неметаллов </w:t>
            </w:r>
            <w:r>
              <w:rPr>
                <w:rFonts w:ascii="Arial" w:cs="Arial" w:hAnsi="Arial"/>
                <w:sz w:val="24"/>
                <w:szCs w:val="24"/>
              </w:rPr>
              <w:t>IV-VIIгрупп</w:t>
            </w:r>
            <w:r>
              <w:rPr>
                <w:rFonts w:ascii="Arial" w:cs="Arial" w:hAnsi="Arial"/>
                <w:sz w:val="24"/>
                <w:szCs w:val="24"/>
              </w:rPr>
              <w:t xml:space="preserve">. 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>
              <w:rPr>
                <w:rFonts w:ascii="Arial" w:cs="Arial" w:hAnsi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460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351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100100000"/>
            <w:tcW w:w="1460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087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3</w:t>
            </w:r>
            <w:r>
              <w:rPr>
                <w:rFonts w:ascii="Arial" w:cs="Arial" w:hAnsi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>
            <w:pPr>
              <w:pStyle w:val="TableParagraph"/>
              <w:ind w:hanging="4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850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4 .</w:t>
            </w:r>
            <w:r>
              <w:rPr>
                <w:rFonts w:ascii="Arial" w:cs="Arial" w:hAnsi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551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5 .</w:t>
            </w:r>
            <w:r>
              <w:rPr>
                <w:rFonts w:ascii="Arial" w:cs="Arial" w:hAnsi="Arial"/>
                <w:sz w:val="24"/>
                <w:szCs w:val="24"/>
              </w:rPr>
              <w:t xml:space="preserve">Соли и их свойства. Соли как электролиты.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>
              <w:rPr>
                <w:rFonts w:ascii="Arial" w:cs="Arial" w:hAnsi="Arial"/>
                <w:sz w:val="24"/>
                <w:szCs w:val="24"/>
              </w:rPr>
              <w:t xml:space="preserve"> Способы получения солей.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Образование солей в организме.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118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</w:tcPr>
          <w:p>
            <w:pPr>
              <w:pStyle w:val="TableParagraph"/>
              <w:ind w:hanging="4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6.</w:t>
            </w:r>
            <w:r>
              <w:rPr>
                <w:rFonts w:ascii="Arial" w:cs="Arial" w:hAnsi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</w:t>
            </w:r>
            <w:r>
              <w:rPr>
                <w:rFonts w:ascii="Arial" w:cs="Arial" w:hAnsi="Arial"/>
                <w:sz w:val="24"/>
                <w:szCs w:val="24"/>
              </w:rPr>
              <w:t>амфотерные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и кислотные оксиды. Зависимость характера оксида от степени окисления образующего его металла.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cnfStyle w:val="000001100000"/>
            <w:tcW w:w="1241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357"/>
        </w:trPr>
        <w:tc>
          <w:tcPr>
            <w:cnfStyle w:val="001000010000"/>
            <w:tcW w:w="1979" w:type="dxa"/>
            <w:gridSpan w:val="3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Тема3.3.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010000"/>
            <w:tcW w:w="10659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241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right="48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10" w:right="4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405"/>
        </w:trPr>
        <w:tc>
          <w:tcPr>
            <w:cnfStyle w:val="001000100000"/>
            <w:tcW w:w="1979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59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41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460" w:type="dxa"/>
            <w:gridSpan w:val="3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0" w:right="481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2"/>
          <w:wAfter w:w="167" w:type="dxa"/>
          <w:trHeight w:val="182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59" w:type="dxa"/>
            <w:gridSpan w:val="3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 7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«</w:t>
            </w: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веществ».</w:t>
            </w:r>
          </w:p>
          <w:p>
            <w:pPr>
              <w:pStyle w:val="TableParagraph"/>
              <w:ind w:firstLine="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экспериментальных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металлов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неметаллов,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распознаванию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металлов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неметаллов.</w:t>
            </w:r>
          </w:p>
          <w:p>
            <w:pPr>
              <w:pStyle w:val="TableParagraph"/>
              <w:ind w:firstLine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веществ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физико-химических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качественных реакций.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реакции на сульфа</w:t>
            </w:r>
            <w:r>
              <w:rPr>
                <w:rFonts w:ascii="Arial" w:cs="Arial" w:hAnsi="Arial"/>
                <w:i/>
                <w:sz w:val="24"/>
                <w:szCs w:val="24"/>
              </w:rPr>
              <w:t>т-</w:t>
            </w:r>
            <w:r>
              <w:rPr>
                <w:rFonts w:ascii="Arial" w:cs="Arial" w:hAnsi="Arial"/>
                <w:i/>
                <w:sz w:val="24"/>
                <w:szCs w:val="24"/>
              </w:rPr>
              <w:t>, карбонат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-и </w:t>
            </w:r>
            <w:r>
              <w:rPr>
                <w:rFonts w:ascii="Arial" w:cs="Arial" w:hAnsi="Arial"/>
                <w:i/>
                <w:sz w:val="24"/>
                <w:szCs w:val="24"/>
              </w:rPr>
              <w:t>хлорид-анионы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,на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катион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аммония</w:t>
            </w:r>
          </w:p>
        </w:tc>
        <w:tc>
          <w:tcPr>
            <w:cnfStyle w:val="000001010000"/>
            <w:tcW w:w="1241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460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07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b/>
                <w:sz w:val="24"/>
                <w:szCs w:val="24"/>
              </w:rPr>
              <w:t>еств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right="66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395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66" w:right="2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4.1.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и</w:t>
            </w:r>
          </w:p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номенклатура</w:t>
            </w:r>
          </w:p>
          <w:p>
            <w:pPr>
              <w:pStyle w:val="TableParagraph"/>
              <w:ind w:left="64" w:right="82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органических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e</w:t>
            </w:r>
            <w:r>
              <w:rPr>
                <w:rFonts w:ascii="Arial" w:cs="Arial" w:hAnsi="Arial"/>
                <w:sz w:val="24"/>
                <w:szCs w:val="24"/>
              </w:rPr>
              <w:t>щecтв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1627" w:type="dxa"/>
            <w:gridSpan w:val="5"/>
            <w:vMerge w:val="restart"/>
          </w:tcPr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331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4" w:right="82" w:hanging="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10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3709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4" w:right="82" w:hanging="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70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ии  в  системе  естественных  наук.</w:t>
            </w:r>
          </w:p>
          <w:p>
            <w:pPr>
              <w:pStyle w:val="TableParagraph"/>
              <w:ind w:left="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А.М.Бутлерова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>
            <w:pPr>
              <w:pStyle w:val="TableParagraph"/>
              <w:ind w:left="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Зависимость  свойств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e</w:t>
            </w:r>
            <w:r>
              <w:rPr>
                <w:rFonts w:ascii="Arial" w:cs="Arial" w:hAnsi="Arial"/>
                <w:sz w:val="24"/>
                <w:szCs w:val="24"/>
              </w:rPr>
              <w:t>щecтв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от  химического  строения  молекул.</w:t>
            </w:r>
          </w:p>
          <w:p>
            <w:pPr>
              <w:pStyle w:val="TableParagraph"/>
              <w:ind w:left="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Изомерия  и  изомеры.</w:t>
            </w:r>
          </w:p>
          <w:p>
            <w:pPr>
              <w:pStyle w:val="TableParagraph"/>
              <w:ind w:left="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</w:t>
            </w:r>
            <w:r>
              <w:rPr>
                <w:rFonts w:ascii="Arial" w:cs="Arial" w:hAnsi="Arial"/>
                <w:sz w:val="24"/>
                <w:szCs w:val="24"/>
              </w:rPr>
              <w:t>,в</w:t>
            </w:r>
            <w:r>
              <w:rPr>
                <w:rFonts w:ascii="Arial" w:cs="Arial" w:hAnsi="Arial"/>
                <w:sz w:val="24"/>
                <w:szCs w:val="24"/>
              </w:rPr>
              <w:t xml:space="preserve">ысокомолекулярных  соединениях(  </w:t>
            </w:r>
            <w:r>
              <w:rPr>
                <w:rFonts w:ascii="Arial" w:cs="Arial" w:hAnsi="Arial"/>
                <w:sz w:val="24"/>
                <w:szCs w:val="24"/>
              </w:rPr>
              <w:t>мономер,полимер,структурное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звено).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ind w:firstLine="72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27" w:type="dxa"/>
            <w:gridSpan w:val="5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99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496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Лабораторная работа №8.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ind w:left="46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627" w:type="dxa"/>
            <w:gridSpan w:val="5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68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Лабораторная работа №9.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Сравнение органических веществ с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неорганическими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715" w:right="67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pStyle w:val="TableParagraph"/>
              <w:ind w:left="510" w:right="483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68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№10. </w:t>
            </w:r>
            <w:r>
              <w:rPr>
                <w:rFonts w:ascii="Arial" w:cs="Arial" w:hAnsi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cnfStyle w:val="00000101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715" w:right="67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0" w:right="483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268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4.2.</w:t>
            </w:r>
          </w:p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</w:p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</w:p>
          <w:p>
            <w:pPr>
              <w:pStyle w:val="TableParagraph"/>
              <w:ind w:left="6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</w:p>
        </w:tc>
        <w:tc>
          <w:tcPr>
            <w:cnfStyle w:val="00001010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1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right="67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627" w:type="dxa"/>
            <w:gridSpan w:val="5"/>
            <w:vMerge w:val="restart"/>
            <w:tcBorders>
              <w:bottom w:val="single" w:color="0f0f0f" w:sz="6" w:space="0"/>
            </w:tcBorders>
          </w:tcPr>
          <w:p>
            <w:pPr>
              <w:pStyle w:val="TableParagraph"/>
              <w:ind w:left="510" w:right="48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12" w:right="48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57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  <w:tcBorders>
              <w:bottom w:val="single" w:color="0f0f0f" w:sz="6" w:space="0"/>
            </w:tcBorders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010000"/>
            <w:tcW w:w="1233" w:type="dxa"/>
            <w:gridSpan w:val="3"/>
            <w:tcBorders>
              <w:bottom w:val="single" w:color="0f0f0f" w:sz="6" w:space="0"/>
            </w:tcBorders>
          </w:tcPr>
          <w:p>
            <w:pPr>
              <w:pStyle w:val="TableParagraph"/>
              <w:ind w:left="5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bottom w:val="single" w:color="0f0f0f" w:sz="6" w:space="0"/>
            </w:tcBorders>
          </w:tcPr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trHeight w:val="1002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ind w:left="6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8" w:right="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Физик</w:t>
            </w:r>
            <w:r>
              <w:rPr>
                <w:rFonts w:ascii="Arial" w:cs="Arial" w:hAnsi="Arial"/>
                <w:sz w:val="24"/>
                <w:szCs w:val="24"/>
              </w:rPr>
              <w:t>o</w:t>
            </w:r>
            <w:r>
              <w:rPr>
                <w:rFonts w:ascii="Arial" w:cs="Arial" w:hAnsi="Arial"/>
                <w:sz w:val="24"/>
                <w:szCs w:val="24"/>
              </w:rPr>
              <w:t>-xимичecкиe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(особенности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классификации и номенклатуры внутри класса; гомологический ряд и общая формула; изомерия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получения):—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предельные углеводороды (</w:t>
            </w:r>
            <w:r>
              <w:rPr>
                <w:rFonts w:ascii="Arial" w:cs="Arial" w:hAnsi="Arial"/>
                <w:sz w:val="24"/>
                <w:szCs w:val="24"/>
              </w:rPr>
              <w:t>алканы</w:t>
            </w:r>
            <w:r>
              <w:rPr>
                <w:rFonts w:ascii="Arial" w:cs="Arial" w:hAnsi="Arial"/>
                <w:sz w:val="24"/>
                <w:szCs w:val="24"/>
              </w:rPr>
              <w:t xml:space="preserve"> и </w:t>
            </w:r>
            <w:r>
              <w:rPr>
                <w:rFonts w:ascii="Arial" w:cs="Arial" w:hAnsi="Arial"/>
                <w:sz w:val="24"/>
                <w:szCs w:val="24"/>
              </w:rPr>
              <w:t>циклоалканы</w:t>
            </w:r>
            <w:r>
              <w:rPr>
                <w:rFonts w:ascii="Arial" w:cs="Arial" w:hAnsi="Arial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r>
              <w:rPr>
                <w:rFonts w:ascii="Arial" w:cs="Arial" w:hAnsi="Arial"/>
                <w:sz w:val="24"/>
                <w:szCs w:val="24"/>
              </w:rPr>
              <w:t>алканов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TableParagraph"/>
              <w:ind w:left="68" w:right="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—</w:t>
            </w:r>
            <w:r>
              <w:rPr>
                <w:rFonts w:ascii="Arial" w:cs="Arial" w:hAnsi="Arial"/>
                <w:sz w:val="24"/>
                <w:szCs w:val="24"/>
              </w:rPr>
              <w:t>непредельные (</w:t>
            </w:r>
            <w:r>
              <w:rPr>
                <w:rFonts w:ascii="Arial" w:cs="Arial" w:hAnsi="Arial"/>
                <w:sz w:val="24"/>
                <w:szCs w:val="24"/>
              </w:rPr>
              <w:t>алкены</w:t>
            </w:r>
            <w:r>
              <w:rPr>
                <w:rFonts w:ascii="Arial" w:cs="Arial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</w:rPr>
              <w:t>алкины</w:t>
            </w:r>
            <w:r>
              <w:rPr>
                <w:rFonts w:ascii="Arial" w:cs="Arial" w:hAnsi="Arial"/>
                <w:sz w:val="24"/>
                <w:szCs w:val="24"/>
              </w:rPr>
              <w:t xml:space="preserve"> и </w:t>
            </w:r>
            <w:r>
              <w:rPr>
                <w:rFonts w:ascii="Arial" w:cs="Arial" w:hAnsi="Arial"/>
                <w:sz w:val="24"/>
                <w:szCs w:val="24"/>
              </w:rPr>
              <w:t>алкадиены</w:t>
            </w:r>
            <w:r>
              <w:rPr>
                <w:rFonts w:ascii="Arial" w:cs="Arial" w:hAnsi="Arial"/>
                <w:sz w:val="24"/>
                <w:szCs w:val="24"/>
              </w:rPr>
              <w:t>) и ароматические углеводороды. Горение ацетилена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как источник высокотемпературного пламени для сварки и резки металлов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</w:tcPr>
          <w:p>
            <w:pPr>
              <w:pStyle w:val="TableParagraph"/>
              <w:ind w:left="512" w:right="46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484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109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8" w:right="5" w:hanging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№11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404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7" w:right="24" w:firstLine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12.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Ознакомление с коллекцией каучуков и образцами изделий из резины. Разложение каучука, испытание продуктов разложения на </w:t>
            </w:r>
            <w:r>
              <w:rPr>
                <w:rFonts w:ascii="Arial" w:cs="Arial" w:hAnsi="Arial"/>
                <w:i/>
                <w:sz w:val="24"/>
                <w:szCs w:val="24"/>
              </w:rPr>
              <w:t>непредельность</w:t>
            </w:r>
            <w:r>
              <w:rPr>
                <w:rFonts w:ascii="Arial" w:cs="Arial" w:hAnsi="Arial"/>
                <w:i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399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1</w:t>
            </w: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506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14. </w:t>
            </w:r>
            <w:r>
              <w:rPr>
                <w:rFonts w:ascii="Arial" w:cs="Arial" w:hAnsi="Arial"/>
                <w:sz w:val="24"/>
                <w:szCs w:val="24"/>
              </w:rPr>
              <w:t>Кислородсодержащие органические соединения. Карбоновые кислоты.  Свойства уксусной кислоты, общие со свойствами минеральных кислот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Роль молочной кислоты при работе мышц.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99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15.</w:t>
            </w:r>
            <w:r>
              <w:rPr>
                <w:rFonts w:ascii="Arial" w:cs="Arial" w:hAnsi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</w:t>
            </w:r>
            <w:r>
              <w:rPr>
                <w:rFonts w:ascii="Arial" w:cs="Arial" w:hAnsi="Arial"/>
                <w:sz w:val="24"/>
                <w:szCs w:val="24"/>
              </w:rPr>
              <w:t>гидроксида</w:t>
            </w:r>
            <w:r>
              <w:rPr>
                <w:rFonts w:ascii="Arial" w:cs="Arial" w:hAnsi="Arial"/>
                <w:sz w:val="24"/>
                <w:szCs w:val="24"/>
              </w:rPr>
              <w:t xml:space="preserve"> меди (II). Качественная реакция на крахмал.   Взаимодействие глюкозы и сахарозы с </w:t>
            </w:r>
            <w:r>
              <w:rPr>
                <w:rFonts w:ascii="Arial" w:cs="Arial" w:hAnsi="Arial"/>
                <w:sz w:val="24"/>
                <w:szCs w:val="24"/>
              </w:rPr>
              <w:t>гидроксидом</w:t>
            </w:r>
            <w:r>
              <w:rPr>
                <w:rFonts w:ascii="Arial" w:cs="Arial" w:hAnsi="Arial"/>
                <w:sz w:val="24"/>
                <w:szCs w:val="24"/>
              </w:rPr>
              <w:t xml:space="preserve"> меди (II).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Роль углеводов в питании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7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10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63" w:right="82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</w:t>
            </w:r>
            <w:r>
              <w:rPr>
                <w:rFonts w:ascii="Arial" w:cs="Arial" w:hAnsi="Arial"/>
                <w:sz w:val="24"/>
                <w:szCs w:val="24"/>
              </w:rPr>
              <w:t>а 4.3.Идентификацияорганических</w:t>
            </w:r>
          </w:p>
          <w:p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eщ</w:t>
            </w:r>
            <w:r>
              <w:rPr>
                <w:rFonts w:ascii="Arial" w:cs="Arial" w:hAnsi="Arial"/>
                <w:sz w:val="24"/>
                <w:szCs w:val="24"/>
              </w:rPr>
              <w:t>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применение в </w:t>
            </w:r>
          </w:p>
          <w:p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</w:p>
          <w:p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</w:t>
            </w:r>
            <w:r>
              <w:rPr>
                <w:rFonts w:ascii="Arial" w:cs="Arial" w:hAnsi="Arial"/>
                <w:sz w:val="24"/>
                <w:szCs w:val="24"/>
              </w:rPr>
              <w:t>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8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4020" cy="103631"/>
                  <wp:effectExtent l="0" t="0" r="0" b="0"/>
                  <wp:docPr id="58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21.png"/>
                          <pic:cNvPicPr/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619" w:type="dxa"/>
            <w:gridSpan w:val="4"/>
            <w:vMerge w:val="restart"/>
          </w:tcPr>
          <w:p>
            <w:pPr>
              <w:pStyle w:val="TableParagraph"/>
              <w:ind w:left="5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3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19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19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</w:t>
            </w:r>
            <w:r>
              <w:rPr>
                <w:rFonts w:ascii="Arial" w:cs="Arial" w:hAnsi="Arial"/>
                <w:b/>
                <w:sz w:val="24"/>
                <w:szCs w:val="24"/>
              </w:rPr>
              <w:t>я работа № 16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Растворение белков в воде. Обнаружение белков в молоке и в </w:t>
            </w:r>
            <w:r>
              <w:rPr>
                <w:rFonts w:ascii="Arial" w:cs="Arial" w:hAnsi="Arial"/>
                <w:sz w:val="24"/>
                <w:szCs w:val="24"/>
              </w:rPr>
              <w:t>мясном бульоне. Денатурация раствора белка куриного яйца спиртом, растворами солей тяжелых металлов и при нагревании</w:t>
            </w:r>
            <w:r>
              <w:rPr>
                <w:rFonts w:ascii="Arial" w:cs="Arial" w:hAnsi="Arial"/>
                <w:sz w:val="24"/>
                <w:szCs w:val="24"/>
              </w:rPr>
              <w:t>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83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59" w:right="16" w:firstLine="3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№17.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Распознавание пластмасс</w:t>
            </w:r>
            <w:r>
              <w:rPr>
                <w:rFonts w:ascii="Arial" w:cs="Arial" w:hAnsi="Arial"/>
                <w:i/>
                <w:sz w:val="24"/>
                <w:szCs w:val="24"/>
              </w:rPr>
              <w:t>. Их свойства.  Использование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61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59" w:right="16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Лабораторная работа №18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Распознавание волокон.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Их свойства.  Использование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45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5.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7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Кинетические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термодинам</w:t>
            </w:r>
            <w:r>
              <w:rPr>
                <w:rFonts w:ascii="Arial" w:cs="Arial" w:hAnsi="Arial"/>
                <w:b/>
                <w:sz w:val="24"/>
                <w:szCs w:val="24"/>
              </w:rPr>
              <w:t>ические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законом</w:t>
            </w:r>
            <w:r>
              <w:rPr>
                <w:rFonts w:ascii="Arial" w:cs="Arial" w:hAnsi="Arial"/>
                <w:b/>
                <w:sz w:val="24"/>
                <w:szCs w:val="24"/>
              </w:rPr>
              <w:t>ерности протекания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реакций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8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619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71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66" w:right="278" w:hanging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Скорость химических  реакций</w:t>
            </w:r>
          </w:p>
          <w:p>
            <w:pPr>
              <w:pStyle w:val="TableParagraph"/>
              <w:ind w:left="70" w:right="82" w:hanging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химическое равновесие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</w:tcPr>
          <w:p>
            <w:pPr>
              <w:pStyle w:val="TableParagraph"/>
              <w:ind w:left="5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68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42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Лабораторная работа № 19.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74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68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6.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7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Растворы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619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321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ind w:left="59" w:right="530" w:firstLine="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6.1. </w:t>
            </w: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l</w:t>
            </w:r>
            <w:r>
              <w:rPr>
                <w:rFonts w:ascii="Arial" w:cs="Arial" w:hAnsi="Arial"/>
                <w:sz w:val="24"/>
                <w:szCs w:val="24"/>
              </w:rPr>
              <w:t>онятие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о  растворах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119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1619" w:type="dxa"/>
            <w:gridSpan w:val="4"/>
            <w:vMerge w:val="restart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39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124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930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71" w:right="10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№ 20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27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 № 2</w:t>
            </w: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227"/>
        </w:trPr>
        <w:tc>
          <w:tcPr>
            <w:cnfStyle w:val="001000010000"/>
            <w:tcW w:w="1979" w:type="dxa"/>
            <w:gridSpan w:val="3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cnfStyle w:val="000001010000"/>
            <w:tcW w:w="1233" w:type="dxa"/>
            <w:gridSpan w:val="3"/>
          </w:tcPr>
          <w:p>
            <w:pPr>
              <w:pStyle w:val="TableParagraph"/>
              <w:ind w:left="3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19" w:type="dxa"/>
            <w:gridSpan w:val="4"/>
            <w:vMerge w:val="restart"/>
          </w:tcPr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3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gridAfter w:val="1"/>
          <w:wAfter w:w="8" w:type="dxa"/>
          <w:trHeight w:val="391"/>
        </w:trPr>
        <w:tc>
          <w:tcPr>
            <w:cnfStyle w:val="001000100000"/>
            <w:tcW w:w="1979" w:type="dxa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100000"/>
            <w:tcW w:w="1233" w:type="dxa"/>
            <w:gridSpan w:val="3"/>
          </w:tcPr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19" w:type="dxa"/>
            <w:gridSpan w:val="4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693"/>
        </w:trPr>
        <w:tc>
          <w:tcPr>
            <w:cnfStyle w:val="001000010000"/>
            <w:tcW w:w="1979" w:type="dxa"/>
            <w:gridSpan w:val="3"/>
            <w:vMerge w:val="continue"/>
          </w:tcPr>
          <w:p>
            <w:pPr>
              <w:pStyle w:val="TableParagraph"/>
              <w:ind w:left="68" w:right="62" w:hanging="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Лабораторная работа № 22. </w:t>
            </w:r>
            <w:r>
              <w:rPr>
                <w:rFonts w:ascii="Arial" w:cs="Arial" w:hAnsi="Arial"/>
                <w:i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  среды  водных  растворов. Решение задач на  приготовление  растворов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6" w:type="dxa"/>
            <w:gridSpan w:val="5"/>
          </w:tcPr>
          <w:p>
            <w:pPr>
              <w:pStyle w:val="TableParagraph"/>
              <w:ind w:left="5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OК04</w:t>
            </w:r>
          </w:p>
          <w:p>
            <w:pPr>
              <w:pStyle w:val="TableParagraph"/>
              <w:ind w:left="577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55"/>
        </w:trPr>
        <w:tc>
          <w:tcPr>
            <w:cnfStyle w:val="001000100000"/>
            <w:tcW w:w="12646" w:type="dxa"/>
            <w:gridSpan w:val="7"/>
          </w:tcPr>
          <w:p>
            <w:pPr>
              <w:pStyle w:val="TableParagraph"/>
              <w:ind w:left="125" w:right="-10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</w:t>
            </w:r>
            <w:r>
              <w:rPr>
                <w:rFonts w:ascii="Arial" w:cs="Arial" w:hAnsi="Arial"/>
                <w:b/>
                <w:sz w:val="24"/>
                <w:szCs w:val="24"/>
              </w:rPr>
              <w:t>о-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ориентированное  содержание  (содержание  прикладного  модуля)</w:t>
            </w:r>
          </w:p>
        </w:tc>
        <w:tc>
          <w:tcPr>
            <w:cnfStyle w:val="000010100000"/>
            <w:tcW w:w="1226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626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503"/>
        </w:trPr>
        <w:tc>
          <w:tcPr>
            <w:cnfStyle w:val="001000010000"/>
            <w:tcW w:w="1979" w:type="dxa"/>
            <w:gridSpan w:val="3"/>
          </w:tcPr>
          <w:p>
            <w:pPr>
              <w:pStyle w:val="TableParagraph"/>
              <w:ind w:left="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7.</w:t>
            </w: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ind w:left="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Хим</w:t>
            </w:r>
            <w:r>
              <w:rPr>
                <w:rFonts w:ascii="Arial" w:cs="Arial" w:hAnsi="Arial"/>
                <w:b/>
                <w:sz w:val="24"/>
                <w:szCs w:val="24"/>
              </w:rPr>
              <w:t>ия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человека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8</w:t>
            </w:r>
          </w:p>
        </w:tc>
        <w:tc>
          <w:tcPr>
            <w:cnfStyle w:val="000100010000"/>
            <w:tcW w:w="1626" w:type="dxa"/>
            <w:gridSpan w:val="5"/>
            <w:vMerge w:val="restart"/>
          </w:tcPr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5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5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5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 xml:space="preserve"> ЛР4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  <w:p>
            <w:pPr>
              <w:pStyle w:val="TableParagraph"/>
              <w:ind w:left="503" w:right="48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  <w:p>
            <w:pPr>
              <w:pStyle w:val="TableParagraph"/>
              <w:ind w:left="57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ЛР10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57"/>
        </w:trPr>
        <w:tc>
          <w:tcPr>
            <w:cnfStyle w:val="001000100000"/>
            <w:tcW w:w="1979" w:type="dxa"/>
            <w:gridSpan w:val="3"/>
            <w:vMerge w:val="restart"/>
          </w:tcPr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>имия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в быту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ind w:left="66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роизводственн</w:t>
            </w:r>
            <w:r>
              <w:rPr>
                <w:rFonts w:ascii="Arial" w:cs="Arial" w:hAnsi="Arial"/>
                <w:sz w:val="24"/>
                <w:szCs w:val="24"/>
              </w:rPr>
              <w:t>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ind w:left="8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8</w:t>
            </w:r>
          </w:p>
        </w:tc>
        <w:tc>
          <w:tcPr>
            <w:cnfStyle w:val="00010010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07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ind w:left="4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1092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firstLine="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Новейш</w:t>
            </w:r>
            <w:r>
              <w:rPr>
                <w:rFonts w:ascii="Arial" w:cs="Arial" w:hAnsi="Arial"/>
                <w:sz w:val="24"/>
                <w:szCs w:val="24"/>
              </w:rPr>
              <w:t>ие д</w:t>
            </w:r>
            <w:r>
              <w:rPr>
                <w:rFonts w:ascii="Arial" w:cs="Arial" w:hAnsi="Arial"/>
                <w:sz w:val="24"/>
                <w:szCs w:val="24"/>
              </w:rPr>
              <w:t xml:space="preserve">остижения химической науки и химической технологии.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Роль хим</w:t>
            </w:r>
            <w:r>
              <w:rPr>
                <w:rFonts w:ascii="Arial" w:cs="Arial" w:hAnsi="Arial"/>
                <w:i/>
                <w:sz w:val="24"/>
                <w:szCs w:val="24"/>
              </w:rPr>
              <w:t>ии в обеспечении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экологической, энергетической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i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питании человека.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поиска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анализа химической информации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 различных источнико</w:t>
            </w:r>
            <w:r>
              <w:rPr>
                <w:rFonts w:ascii="Arial" w:cs="Arial" w:hAnsi="Arial"/>
                <w:sz w:val="24"/>
                <w:szCs w:val="24"/>
              </w:rPr>
              <w:t>в(</w:t>
            </w:r>
            <w:r>
              <w:rPr>
                <w:rFonts w:ascii="Arial" w:cs="Arial" w:hAnsi="Arial"/>
                <w:sz w:val="24"/>
                <w:szCs w:val="24"/>
              </w:rPr>
              <w:t>научная и учебно-научная литература,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(</w:t>
            </w:r>
            <w:r>
              <w:rPr>
                <w:rFonts w:ascii="Arial" w:cs="Arial" w:hAnsi="Arial"/>
                <w:sz w:val="24"/>
                <w:szCs w:val="24"/>
              </w:rPr>
              <w:t>сеть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Интернет)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71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271"/>
        </w:trPr>
        <w:tc>
          <w:tcPr>
            <w:cnfStyle w:val="00100010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23.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Вязкость растворов. Набухание. Протекание данных процессов  в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1044"/>
        </w:trPr>
        <w:tc>
          <w:tcPr>
            <w:cnfStyle w:val="001000010000"/>
            <w:tcW w:w="1979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7" w:type="dxa"/>
            <w:gridSpan w:val="4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Лабораторная работа  24</w:t>
            </w:r>
            <w:r>
              <w:rPr>
                <w:rFonts w:ascii="Arial" w:cs="Arial" w:hAnsi="Arial"/>
                <w:sz w:val="24"/>
                <w:szCs w:val="24"/>
              </w:rPr>
              <w:t>. –“Идентификация органических  соединений  отдельных  классов”  Идентификация  органических  соединений  отдельных  классов  (на  примере  альдегидов,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,</w:t>
            </w:r>
            <w:r>
              <w:rPr>
                <w:rFonts w:ascii="Arial" w:cs="Arial" w:hAnsi="Arial"/>
                <w:sz w:val="24"/>
                <w:szCs w:val="24"/>
              </w:rPr>
              <w:t>крахмала, уксусной  кислоты ,белков и  т.п.)с  использованием  их  физико-химических  свойств  и  характерных  качественных реакций.</w:t>
            </w:r>
          </w:p>
        </w:tc>
        <w:tc>
          <w:tcPr>
            <w:cnfStyle w:val="000001010000"/>
            <w:tcW w:w="1226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100010000"/>
            <w:tcW w:w="1626" w:type="dxa"/>
            <w:gridSpan w:val="5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305"/>
        </w:trPr>
        <w:tc>
          <w:tcPr>
            <w:cnfStyle w:val="001000100000"/>
            <w:tcW w:w="197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7" w:type="dxa"/>
            <w:gridSpan w:val="4"/>
          </w:tcPr>
          <w:p>
            <w:pPr>
              <w:pStyle w:val="TableParagraph"/>
              <w:ind w:left="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</w:t>
            </w:r>
            <w:r>
              <w:rPr>
                <w:rFonts w:ascii="Arial" w:cs="Arial" w:hAnsi="Arial"/>
                <w:sz w:val="24"/>
                <w:szCs w:val="24"/>
              </w:rPr>
              <w:t>ежуточная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дисциплин</w:t>
            </w:r>
            <w:r>
              <w:rPr>
                <w:rFonts w:ascii="Arial" w:cs="Arial" w:hAnsi="Arial"/>
                <w:sz w:val="24"/>
                <w:szCs w:val="24"/>
              </w:rPr>
              <w:t>е(</w:t>
            </w:r>
            <w:r>
              <w:rPr>
                <w:rFonts w:ascii="Arial" w:cs="Arial" w:hAnsi="Arial"/>
                <w:sz w:val="24"/>
                <w:szCs w:val="24"/>
              </w:rPr>
              <w:t>дифференцированный зачет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  <w:tc>
          <w:tcPr>
            <w:cnfStyle w:val="000001100000"/>
            <w:tcW w:w="1226" w:type="dxa"/>
            <w:gridSpan w:val="2"/>
          </w:tcPr>
          <w:p>
            <w:pPr>
              <w:pStyle w:val="TableParagraph"/>
              <w:ind w:left="4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626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8" w:type="dxa"/>
          <w:trHeight w:val="498"/>
        </w:trPr>
        <w:tc>
          <w:tcPr>
            <w:cnfStyle w:val="011000000000"/>
            <w:tcW w:w="1979" w:type="dxa"/>
            <w:gridSpan w:val="3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0667" w:type="dxa"/>
            <w:gridSpan w:val="4"/>
          </w:tcPr>
          <w:p>
            <w:pPr>
              <w:pStyle w:val="TableParagraph"/>
              <w:ind w:left="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ceгo</w:t>
            </w:r>
          </w:p>
        </w:tc>
        <w:tc>
          <w:tcPr>
            <w:cnfStyle w:val="010001000000"/>
            <w:tcW w:w="1226" w:type="dxa"/>
            <w:gridSpan w:val="2"/>
          </w:tcPr>
          <w:p>
            <w:pPr>
              <w:pStyle w:val="TableParagraph"/>
              <w:ind w:right="67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  <w:tc>
          <w:tcPr>
            <w:cnfStyle w:val="010100000000"/>
            <w:tcW w:w="1626" w:type="dxa"/>
            <w:gridSpan w:val="5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98"/>
          <w:pgSz w:w="16840" w:h="11910" w:orient="landscape"/>
          <w:pgMar w:top="840" w:right="260" w:bottom="1020" w:left="84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 xml:space="preserve">Курсив – темы </w:t>
      </w:r>
      <w:r>
        <w:rPr>
          <w:rFonts w:ascii="Arial" w:cs="Arial" w:hAnsi="Arial"/>
          <w:sz w:val="24"/>
          <w:szCs w:val="24"/>
        </w:rPr>
        <w:t>профилизации</w:t>
      </w:r>
      <w:r>
        <w:rPr>
          <w:rFonts w:ascii="Arial" w:cs="Arial" w:hAnsi="Arial"/>
          <w:sz w:val="24"/>
          <w:szCs w:val="24"/>
        </w:rPr>
        <w:t xml:space="preserve"> курса</w:t>
      </w:r>
    </w:p>
    <w:p>
      <w:pPr>
        <w:pStyle w:val="BodyText"/>
        <w:ind w:left="111"/>
        <w:rPr>
          <w:rFonts w:ascii="Arial" w:cs="Arial" w:hAnsi="Arial"/>
          <w:sz w:val="24"/>
          <w:szCs w:val="24"/>
        </w:rPr>
      </w:pPr>
      <w:bookmarkStart w:id="3" w:name="_bookmark2"/>
      <w:bookmarkEnd w:id="3"/>
      <w:r>
        <w:rPr>
          <w:rFonts w:ascii="Arial" w:cs="Arial" w:hAnsi="Arial"/>
          <w:sz w:val="24"/>
          <w:szCs w:val="24"/>
          <w:lang w:eastAsia="ru-RU"/>
        </w:rPr>
        <w:drawing xmlns:mc="http://schemas.openxmlformats.org/markup-compatibility/2006">
          <wp:inline distT="0" distB="0" distL="0" distR="0">
            <wp:extent cx="6419917" cy="201168"/>
            <wp:effectExtent l="0" t="0" r="0" b="0"/>
            <wp:docPr id="5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88.png"/>
                    <pic:cNvPicPr/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9917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3.1. Требования к минимальному материально-техническому обеспечению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Для реализации программы дисциплины должны быть предусмотрены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следующие специальные помещения: учебный кабинет химии и/или учебной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химической лаборатории.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Оборудование учебного кабинета (наглядные пособия): наборы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шаростержневых</w:t>
      </w:r>
      <w:r>
        <w:rPr>
          <w:rFonts w:ascii="Arial" w:cs="Arial" w:hAnsi="Arial"/>
          <w:sz w:val="24"/>
          <w:szCs w:val="24"/>
        </w:rPr>
        <w:t xml:space="preserve"> моделей молекул, модели кристаллических решеток, коллекции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простых и сложных веществ и/или коллекции полимеров; коллекция горных пород.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 минералов, таблица Менделеева, учебные фильмы, цифровые образовательные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ресурсы.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Технические средства обучения: компьютер с устройствами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воспроизведения звука, принтер, мультимедиа-проектор с экраном, </w:t>
      </w:r>
      <w:r>
        <w:rPr>
          <w:rFonts w:ascii="Arial" w:cs="Arial" w:hAnsi="Arial"/>
          <w:sz w:val="24"/>
          <w:szCs w:val="24"/>
        </w:rPr>
        <w:t>мультимедийная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доска, </w:t>
      </w:r>
      <w:r>
        <w:rPr>
          <w:rFonts w:ascii="Arial" w:cs="Arial" w:hAnsi="Arial"/>
          <w:sz w:val="24"/>
          <w:szCs w:val="24"/>
        </w:rPr>
        <w:t>указка-презентер</w:t>
      </w:r>
      <w:r>
        <w:rPr>
          <w:rFonts w:ascii="Arial" w:cs="Arial" w:hAnsi="Arial"/>
          <w:sz w:val="24"/>
          <w:szCs w:val="24"/>
        </w:rPr>
        <w:t xml:space="preserve"> для презентаций.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Оборудование лаборатории и рабочих мест лаборатории: мензурки,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пипетки-капельницы, термометры, микроскоп, лупы, предметные и покровные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стекла, планшеты для капельных реакций, фильтровальная бумага, </w:t>
      </w:r>
      <w:r>
        <w:rPr>
          <w:rFonts w:ascii="Arial" w:cs="Arial" w:hAnsi="Arial"/>
          <w:sz w:val="24"/>
          <w:szCs w:val="24"/>
        </w:rPr>
        <w:t>промывалки</w:t>
      </w:r>
      <w:r>
        <w:rPr>
          <w:rFonts w:ascii="Arial" w:cs="Arial" w:hAnsi="Arial"/>
          <w:sz w:val="24"/>
          <w:szCs w:val="24"/>
        </w:rPr>
        <w:t>,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стеклянные пробирки, резиновые пробки, фонарики, набор реактивов, стеклянные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палочки, штативы для пробирок; мерные цилиндры, воронки стеклянные, воронки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делительные цилиндрические (50-100 мл), ступки с пестиком, фарфоровые чашки,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пинцеты, фильтры бумажные, вата, марля, часовые стекла, электроплитки,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лабораторные штативы, спиртовые горелки, спички, прибор для получения газов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(или пробирка с газоотводной трубкой), держатели для пробирок, склянки </w:t>
      </w:r>
      <w:r>
        <w:rPr>
          <w:rFonts w:ascii="Arial" w:cs="Arial" w:hAnsi="Arial"/>
          <w:sz w:val="24"/>
          <w:szCs w:val="24"/>
        </w:rPr>
        <w:t>для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хранения реактивов, раздаточные лотки; химические стаканы (50, 100 и 200 мл);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шпатели; пинцеты; тигельные щипцы; секундомеры (таймеры), мерные пробирки (на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10-20 мл) и мерные колбы (25, 50, 100 и 200 мл), водяная баня (или термостат),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стеклянные палочки; конические колбы для титрования (50 и 100 мл); индикаторные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полоски для определения </w:t>
      </w:r>
      <w:r>
        <w:rPr>
          <w:rFonts w:ascii="Arial" w:cs="Arial" w:hAnsi="Arial"/>
          <w:sz w:val="24"/>
          <w:szCs w:val="24"/>
        </w:rPr>
        <w:t>рН</w:t>
      </w:r>
      <w:r>
        <w:rPr>
          <w:rFonts w:ascii="Arial" w:cs="Arial" w:hAnsi="Arial"/>
          <w:sz w:val="24"/>
          <w:szCs w:val="24"/>
        </w:rPr>
        <w:t xml:space="preserve"> и стандартная индикаторная шкала; </w:t>
      </w:r>
      <w:r>
        <w:rPr>
          <w:rFonts w:ascii="Arial" w:cs="Arial" w:hAnsi="Arial"/>
          <w:sz w:val="24"/>
          <w:szCs w:val="24"/>
        </w:rPr>
        <w:t>универсальный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индикатор; пипетки на 1, 10, 50 мл (или дозаторы на 1, 5 и 10 мл), бюретки </w:t>
      </w:r>
      <w:r>
        <w:rPr>
          <w:rFonts w:ascii="Arial" w:cs="Arial" w:hAnsi="Arial"/>
          <w:sz w:val="24"/>
          <w:szCs w:val="24"/>
        </w:rPr>
        <w:t>для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титрования, медицинские шприцы на 100-150 мл, лабораторные и/или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аналитические весы, </w:t>
      </w:r>
      <w:r>
        <w:rPr>
          <w:rFonts w:ascii="Arial" w:cs="Arial" w:hAnsi="Arial"/>
          <w:sz w:val="24"/>
          <w:szCs w:val="24"/>
        </w:rPr>
        <w:t>рН-метры</w:t>
      </w:r>
      <w:r>
        <w:rPr>
          <w:rFonts w:ascii="Arial" w:cs="Arial" w:hAnsi="Arial"/>
          <w:sz w:val="24"/>
          <w:szCs w:val="24"/>
        </w:rPr>
        <w:t>, сушильный шкаф, и др. лабораторное оборудование.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3.2. Информационное обеспечение реализации программы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0"/>
          <w:numId w:val="24"/>
        </w:numPr>
        <w:tabs>
          <w:tab w:val="left" w:pos="3431"/>
        </w:tabs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Габриелян</w:t>
      </w:r>
      <w:r>
        <w:rPr>
          <w:rFonts w:ascii="Arial" w:cs="Arial" w:hAnsi="Arial"/>
          <w:sz w:val="24"/>
          <w:szCs w:val="24"/>
        </w:rPr>
        <w:t>,О</w:t>
      </w:r>
      <w:r>
        <w:rPr>
          <w:rFonts w:ascii="Arial" w:cs="Arial" w:hAnsi="Arial"/>
          <w:sz w:val="24"/>
          <w:szCs w:val="24"/>
        </w:rPr>
        <w:t>.С</w:t>
      </w:r>
      <w:r>
        <w:rPr>
          <w:rFonts w:ascii="Arial" w:cs="Arial" w:hAnsi="Arial"/>
          <w:sz w:val="24"/>
          <w:szCs w:val="24"/>
        </w:rPr>
        <w:t>. Химия : 10-й класс :  базовый уровень : учебник / О. С. Габриелян, И. Г. Остроумов, С. А. Сладков. – 5-еизд., стер. – Москва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Просвещение, 2023. – 128с.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ил.</w:t>
      </w:r>
      <w:r>
        <w:rPr>
          <w:rFonts w:ascii="Arial" w:cs="Arial" w:hAnsi="Arial"/>
          <w:sz w:val="24"/>
          <w:szCs w:val="24"/>
          <w:lang w:val="en-US"/>
        </w:rPr>
        <w:t>ISBN</w:t>
      </w:r>
      <w:r>
        <w:rPr>
          <w:rFonts w:ascii="Arial" w:cs="Arial" w:hAnsi="Arial"/>
          <w:sz w:val="24"/>
          <w:szCs w:val="24"/>
        </w:rPr>
        <w:t xml:space="preserve"> 978-5-09-107222-8</w:t>
      </w:r>
    </w:p>
    <w:p>
      <w:pPr>
        <w:pStyle w:val="ListParagraph"/>
        <w:numPr>
          <w:ilvl w:val="0"/>
          <w:numId w:val="24"/>
        </w:num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Габриелян</w:t>
      </w:r>
      <w:r>
        <w:rPr>
          <w:rFonts w:ascii="Arial" w:cs="Arial" w:hAnsi="Arial"/>
          <w:sz w:val="24"/>
          <w:szCs w:val="24"/>
        </w:rPr>
        <w:t>,О</w:t>
      </w:r>
      <w:r>
        <w:rPr>
          <w:rFonts w:ascii="Arial" w:cs="Arial" w:hAnsi="Arial"/>
          <w:sz w:val="24"/>
          <w:szCs w:val="24"/>
        </w:rPr>
        <w:t>.С</w:t>
      </w:r>
      <w:r>
        <w:rPr>
          <w:rFonts w:ascii="Arial" w:cs="Arial" w:hAnsi="Arial"/>
          <w:sz w:val="24"/>
          <w:szCs w:val="24"/>
        </w:rPr>
        <w:t>. Химия : 1</w:t>
      </w:r>
      <w:r>
        <w:rPr>
          <w:rFonts w:ascii="Arial" w:cs="Arial" w:hAnsi="Arial"/>
          <w:sz w:val="24"/>
          <w:szCs w:val="24"/>
        </w:rPr>
        <w:t>1-й класс :  базовый уровень : учебник / О. С. Габриелян, И. Г. Остроумов, С. А. Сладков. – 5-еизд., стер. – М</w:t>
      </w:r>
      <w:r>
        <w:rPr>
          <w:rFonts w:ascii="Arial" w:cs="Arial" w:hAnsi="Arial"/>
          <w:sz w:val="24"/>
          <w:szCs w:val="24"/>
        </w:rPr>
        <w:t>осква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Просвещение, 2023. – 127с. </w:t>
      </w:r>
      <w:r>
        <w:rPr>
          <w:rFonts w:ascii="Arial" w:cs="Arial" w:hAnsi="Arial"/>
          <w:sz w:val="24"/>
          <w:szCs w:val="24"/>
        </w:rPr>
        <w:t>: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>л.ISBN</w:t>
      </w:r>
      <w:r>
        <w:rPr>
          <w:rFonts w:ascii="Arial" w:cs="Arial" w:hAnsi="Arial"/>
          <w:sz w:val="24"/>
          <w:szCs w:val="24"/>
        </w:rPr>
        <w:t xml:space="preserve"> 978-5-09-103623-7</w:t>
      </w: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tabs>
          <w:tab w:val="left" w:pos="3431"/>
        </w:tabs>
        <w:rPr>
          <w:rFonts w:ascii="Arial" w:cs="Arial" w:hAnsi="Arial"/>
          <w:sz w:val="24"/>
          <w:szCs w:val="24"/>
        </w:rPr>
        <w:sectPr>
          <w:footerReference w:type="default" r:id="rId100"/>
          <w:pgSz w:w="11910" w:h="16840"/>
          <w:pgMar w:top="1120" w:right="400" w:bottom="1020" w:left="880" w:header="0" w:footer="834" w:gutter="0"/>
          <w:cols w:space="720"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ind w:left="119"/>
        <w:rPr>
          <w:rFonts w:ascii="Arial" w:cs="Arial" w:hAnsi="Arial"/>
          <w:b/>
          <w:sz w:val="24"/>
          <w:szCs w:val="24"/>
        </w:rPr>
      </w:pPr>
      <w:bookmarkStart w:id="4" w:name="_bookmark3"/>
      <w:bookmarkEnd w:id="4"/>
      <w:r>
        <w:rPr>
          <w:rFonts w:ascii="Arial" w:cs="Arial" w:hAnsi="Arial"/>
          <w:i/>
          <w:sz w:val="24"/>
          <w:szCs w:val="24"/>
        </w:rPr>
        <w:t>4</w:t>
      </w:r>
      <w:r>
        <w:rPr>
          <w:rFonts w:ascii="Arial" w:cs="Arial" w:hAnsi="Arial"/>
          <w:i/>
          <w:sz w:val="24"/>
          <w:szCs w:val="24"/>
        </w:rPr>
        <w:t>.</w:t>
      </w:r>
      <w:r>
        <w:rPr>
          <w:rFonts w:ascii="Arial" w:cs="Arial" w:hAnsi="Arial"/>
          <w:b/>
          <w:sz w:val="24"/>
          <w:szCs w:val="24"/>
        </w:rPr>
        <w:t>k0НТР0ЛЬ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z w:val="24"/>
          <w:szCs w:val="24"/>
        </w:rPr>
        <w:t xml:space="preserve">   </w:t>
      </w:r>
      <w:r>
        <w:rPr>
          <w:rFonts w:ascii="Arial" w:cs="Arial" w:hAnsi="Arial"/>
          <w:b/>
          <w:sz w:val="24"/>
          <w:szCs w:val="24"/>
        </w:rPr>
        <w:t>ОЦЕНКА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РЕЗУЛЬТАТОВ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ОСВОЕНИЯ</w:t>
      </w: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ОБЩЕОБРАЗОВАТЕЛЬНОЙ</w:t>
      </w:r>
    </w:p>
    <w:p>
      <w:pPr>
        <w:ind w:left="114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</w:t>
      </w:r>
      <w:r>
        <w:rPr>
          <w:rFonts w:ascii="Arial" w:cs="Arial" w:hAnsi="Arial"/>
          <w:b/>
          <w:sz w:val="24"/>
          <w:szCs w:val="24"/>
        </w:rPr>
        <w:t>ИСЦПЛИНЫ</w:t>
      </w:r>
    </w:p>
    <w:p>
      <w:pPr>
        <w:ind w:left="114"/>
        <w:rPr>
          <w:rFonts w:ascii="Arial" w:cs="Arial" w:hAnsi="Arial"/>
          <w:b/>
          <w:sz w:val="24"/>
          <w:szCs w:val="24"/>
        </w:rPr>
      </w:pPr>
    </w:p>
    <w:p>
      <w:pPr>
        <w:pStyle w:val="BodyText"/>
        <w:ind w:left="112" w:right="722" w:firstLine="71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Контроль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оценка результатов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обучения</w:t>
      </w:r>
      <w:r>
        <w:rPr>
          <w:rFonts w:ascii="Arial" w:cs="Arial" w:hAnsi="Arial"/>
          <w:sz w:val="24"/>
          <w:szCs w:val="24"/>
        </w:rPr>
        <w:t xml:space="preserve">  осуществляется</w:t>
      </w:r>
      <w:r>
        <w:rPr>
          <w:rFonts w:ascii="Arial" w:cs="Arial" w:hAnsi="Arial"/>
          <w:sz w:val="24"/>
          <w:szCs w:val="24"/>
        </w:rPr>
        <w:t xml:space="preserve"> преподавателем</w:t>
      </w:r>
      <w:r>
        <w:rPr>
          <w:rFonts w:ascii="Arial" w:cs="Arial" w:hAnsi="Arial"/>
          <w:sz w:val="24"/>
          <w:szCs w:val="24"/>
        </w:rPr>
        <w:t xml:space="preserve"> 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процессе проведения практических занятий и лабораторных работ, тестирования, а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также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выполнения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обу</w:t>
      </w:r>
      <w:r>
        <w:rPr>
          <w:rFonts w:ascii="Arial" w:cs="Arial" w:hAnsi="Arial"/>
          <w:sz w:val="24"/>
          <w:szCs w:val="24"/>
        </w:rPr>
        <w:t>чающим</w:t>
      </w:r>
      <w:r>
        <w:rPr>
          <w:rFonts w:ascii="Arial" w:cs="Arial" w:hAnsi="Arial"/>
          <w:sz w:val="24"/>
          <w:szCs w:val="24"/>
        </w:rPr>
        <w:t>ися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индивидуальных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заданий,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проектов,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исследований. Результаты обучения определяют, что обучающиеся должны знать,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понимать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демонстрировать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завершении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изучения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дисциплины.</w:t>
      </w:r>
    </w:p>
    <w:p>
      <w:pPr>
        <w:pStyle w:val="BodyText"/>
        <w:ind w:left="115" w:right="735" w:firstLine="71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форм</w:t>
      </w:r>
      <w:r>
        <w:rPr>
          <w:rFonts w:ascii="Arial" w:cs="Arial" w:hAnsi="Arial"/>
          <w:sz w:val="24"/>
          <w:szCs w:val="24"/>
        </w:rPr>
        <w:t>ирования,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контроля</w:t>
      </w:r>
      <w:r>
        <w:rPr>
          <w:rFonts w:ascii="Arial" w:cs="Arial" w:hAnsi="Arial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оценки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результатов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освоения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дисциплины используется система оцен</w:t>
      </w:r>
      <w:r>
        <w:rPr>
          <w:rFonts w:ascii="Arial" w:cs="Arial" w:hAnsi="Arial"/>
          <w:sz w:val="24"/>
          <w:szCs w:val="24"/>
        </w:rPr>
        <w:t>очных мероприятий, представляющ</w:t>
      </w:r>
      <w:r>
        <w:rPr>
          <w:rFonts w:ascii="Arial" w:cs="Arial" w:hAnsi="Arial"/>
          <w:sz w:val="24"/>
          <w:szCs w:val="24"/>
        </w:rPr>
        <w:t>ая собой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комплекс учебных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мероприятий,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согласованных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результатами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обучения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сформулированных с учетом ФГ0С С00 (предм</w:t>
      </w:r>
      <w:r>
        <w:rPr>
          <w:rFonts w:ascii="Arial" w:cs="Arial" w:hAnsi="Arial"/>
          <w:sz w:val="24"/>
          <w:szCs w:val="24"/>
        </w:rPr>
        <w:t>етные результаты по дисциплине) и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ОГОССПО.</w:t>
      </w:r>
    </w:p>
    <w:p>
      <w:pPr>
        <w:pStyle w:val="BodyText"/>
        <w:ind w:left="115" w:right="735" w:firstLine="712"/>
        <w:jc w:val="both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color="0f0f0f" w:sz="6" w:space="0"/>
          <w:left w:val="single" w:color="0f0f0f" w:sz="6" w:space="0"/>
          <w:bottom w:val="single" w:color="0f0f0f" w:sz="6" w:space="0"/>
          <w:right w:val="single" w:color="0f0f0f" w:sz="6" w:space="0"/>
          <w:insideH w:val="single" w:color="0f0f0f" w:sz="6" w:space="0"/>
          <w:insideV w:val="single" w:color="0f0f0f" w:sz="6" w:space="0"/>
        </w:tblBorders>
        <w:tblLayout w:type="fixed"/>
        <w:tblLook w:val="01E0"/>
      </w:tblPr>
      <w:tblGrid>
        <w:gridCol w:w="605"/>
        <w:gridCol w:w="1095"/>
        <w:gridCol w:w="2506"/>
        <w:gridCol w:w="2693"/>
        <w:gridCol w:w="3466"/>
      </w:tblGrid>
      <w:tr>
        <w:trPr>
          <w:trHeight w:val="546"/>
        </w:trPr>
        <w:tc>
          <w:tcPr>
            <w:cnfStyle w:val="101000000000"/>
            <w:tcW w:w="605" w:type="dxa"/>
          </w:tcPr>
          <w:p>
            <w:pPr>
              <w:pStyle w:val="TableParagraph"/>
              <w:ind w:left="2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1095" w:type="dxa"/>
          </w:tcPr>
          <w:p>
            <w:pPr>
              <w:pStyle w:val="TableParagraph"/>
              <w:ind w:left="2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100001000000"/>
            <w:tcW w:w="2506" w:type="dxa"/>
          </w:tcPr>
          <w:p>
            <w:pPr>
              <w:pStyle w:val="TableParagraph"/>
              <w:ind w:left="1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Модуль/Раздел/Тем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</w:p>
        </w:tc>
        <w:tc>
          <w:tcPr>
            <w:cnfStyle w:val="100010000000"/>
            <w:tcW w:w="2693" w:type="dxa"/>
          </w:tcPr>
          <w:p>
            <w:pPr>
              <w:pStyle w:val="TableParagraph"/>
              <w:ind w:left="35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</w:p>
        </w:tc>
        <w:tc>
          <w:tcPr>
            <w:cnfStyle w:val="100100000000"/>
            <w:tcW w:w="3466" w:type="dxa"/>
          </w:tcPr>
          <w:p>
            <w:pPr>
              <w:pStyle w:val="TableParagraph"/>
              <w:ind w:left="17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оценочных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</w:p>
        </w:tc>
      </w:tr>
      <w:tr>
        <w:trPr>
          <w:trHeight w:val="488"/>
        </w:trPr>
        <w:tc>
          <w:tcPr>
            <w:cnfStyle w:val="001000100000"/>
            <w:tcW w:w="605" w:type="dxa"/>
            <w:tcBorders>
              <w:bottom w:val="double" w:color="000000" w:sz="2" w:space="0"/>
            </w:tcBorders>
          </w:tcPr>
          <w:p>
            <w:pPr>
              <w:pStyle w:val="TableParagraph"/>
              <w:ind w:right="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I</w:t>
            </w:r>
          </w:p>
        </w:tc>
        <w:tc>
          <w:tcPr>
            <w:cnfStyle w:val="000100100000"/>
            <w:tcW w:w="9760" w:type="dxa"/>
            <w:gridSpan w:val="4"/>
            <w:tcBorders>
              <w:bottom w:val="double" w:color="1c1c1c" w:sz="2" w:space="0"/>
            </w:tcBorders>
          </w:tcPr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</w:p>
        </w:tc>
      </w:tr>
      <w:tr>
        <w:trPr>
          <w:trHeight w:val="814"/>
        </w:trPr>
        <w:tc>
          <w:tcPr>
            <w:cnfStyle w:val="001000010000"/>
            <w:tcW w:w="10365" w:type="dxa"/>
            <w:gridSpan w:val="5"/>
            <w:tcBorders>
              <w:top w:val="double" w:color="1c1c1c" w:sz="2" w:space="0"/>
            </w:tcBorders>
          </w:tcPr>
          <w:p>
            <w:pPr>
              <w:pStyle w:val="TableParagraph"/>
              <w:ind w:left="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481182" cy="499014"/>
                  <wp:effectExtent l="0" t="0" r="0" b="0"/>
                  <wp:docPr id="60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89.png"/>
                          <pic:cNvPicPr/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182" cy="49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601"/>
        </w:trPr>
        <w:tc>
          <w:tcPr>
            <w:cnfStyle w:val="001000100000"/>
            <w:tcW w:w="605" w:type="dxa"/>
            <w:tcBorders>
              <w:bottom w:val="nil" w:sz="4" w:space="0"/>
            </w:tcBorders>
          </w:tcPr>
          <w:p>
            <w:pPr>
              <w:pStyle w:val="TableParagraph"/>
              <w:ind w:left="1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1.1</w:t>
            </w:r>
          </w:p>
        </w:tc>
        <w:tc>
          <w:tcPr>
            <w:cnfStyle w:val="000010100000"/>
            <w:tcW w:w="1095" w:type="dxa"/>
            <w:vMerge w:val="restart"/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</w:tc>
        <w:tc>
          <w:tcPr>
            <w:cnfStyle w:val="000001100000"/>
            <w:tcW w:w="2506" w:type="dxa"/>
            <w:vMerge w:val="restart"/>
          </w:tcPr>
          <w:p>
            <w:pPr>
              <w:pStyle w:val="TableParagraph"/>
              <w:ind w:left="58" w:right="196" w:hanging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Строение атомов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природа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связи</w:t>
            </w:r>
          </w:p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693" w:type="dxa"/>
            <w:tcBorders>
              <w:bottom w:val="nil" w:sz="4" w:space="0"/>
            </w:tcBorders>
          </w:tcPr>
          <w:p>
            <w:pPr>
              <w:pStyle w:val="TableParagraph"/>
              <w:ind w:left="57" w:right="56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формулы 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степенью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окисления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исходя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з    </w:t>
            </w:r>
            <w:r>
              <w:rPr>
                <w:rFonts w:ascii="Arial" w:cs="Arial" w:hAnsi="Arial"/>
                <w:sz w:val="24"/>
                <w:szCs w:val="24"/>
              </w:rPr>
              <w:t>валентности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электроотрицательности</w:t>
            </w:r>
          </w:p>
        </w:tc>
        <w:tc>
          <w:tcPr>
            <w:cnfStyle w:val="000100100000"/>
            <w:tcW w:w="3466" w:type="dxa"/>
            <w:vMerge w:val="restart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right="88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«Строение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природа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связи».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4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 на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двухатомных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(оксидов,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сульфидов,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гидридовит.п</w:t>
            </w:r>
            <w:r>
              <w:rPr>
                <w:rFonts w:ascii="Arial" w:cs="Arial" w:hAnsi="Arial"/>
                <w:sz w:val="24"/>
                <w:szCs w:val="24"/>
              </w:rPr>
              <w:t>.).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left="302" w:hanging="25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 химической символики и</w:t>
            </w:r>
          </w:p>
          <w:p>
            <w:pPr>
              <w:pStyle w:val="TableParagraph"/>
              <w:ind w:left="55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азваний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номенклатуре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международного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союза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теоретической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прикладной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химии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тривиальных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названий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двух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</w:p>
          <w:p>
            <w:pPr>
              <w:pStyle w:val="TableParagraph"/>
              <w:ind w:left="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(оксидов, кислот, </w:t>
            </w:r>
            <w:r>
              <w:rPr>
                <w:rFonts w:ascii="Arial" w:cs="Arial" w:hAnsi="Arial"/>
                <w:sz w:val="24"/>
                <w:szCs w:val="24"/>
              </w:rPr>
              <w:t>гидроксидов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т.п.</w:t>
            </w:r>
            <w:r>
              <w:rPr>
                <w:rFonts w:ascii="Arial" w:cs="Arial" w:hAnsi="Arial"/>
                <w:sz w:val="24"/>
                <w:szCs w:val="24"/>
              </w:rPr>
              <w:t>)и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х 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</w:t>
            </w:r>
          </w:p>
        </w:tc>
      </w:tr>
      <w:tr>
        <w:trPr>
          <w:trHeight w:val="2494"/>
        </w:trPr>
        <w:tc>
          <w:tcPr>
            <w:cnfStyle w:val="001000010000"/>
            <w:tcW w:w="605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95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2506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69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3466" w:type="dxa"/>
            <w:vMerge w:val="continue"/>
          </w:tcPr>
          <w:p>
            <w:pPr>
              <w:pStyle w:val="TableParagraph"/>
              <w:ind w:left="60" w:right="290" w:hanging="5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35"/>
        </w:trPr>
        <w:tc>
          <w:tcPr>
            <w:cnfStyle w:val="001000100000"/>
            <w:tcW w:w="605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95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2506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69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3466" w:type="dxa"/>
            <w:vMerge w:val="continue"/>
          </w:tcPr>
          <w:p>
            <w:pPr>
              <w:pStyle w:val="TableParagraph"/>
              <w:ind w:left="60" w:right="290" w:hanging="5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68"/>
        </w:trPr>
        <w:tc>
          <w:tcPr>
            <w:cnfStyle w:val="011000000000"/>
            <w:tcW w:w="605" w:type="dxa"/>
          </w:tcPr>
          <w:p>
            <w:pPr>
              <w:pStyle w:val="TableParagraph"/>
              <w:ind w:left="1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1.2</w:t>
            </w:r>
          </w:p>
        </w:tc>
        <w:tc>
          <w:tcPr>
            <w:cnfStyle w:val="010010000000"/>
            <w:tcW w:w="1095" w:type="dxa"/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</w:tc>
        <w:tc>
          <w:tcPr>
            <w:cnfStyle w:val="010001000000"/>
            <w:tcW w:w="2506" w:type="dxa"/>
          </w:tcPr>
          <w:p>
            <w:pPr>
              <w:pStyle w:val="TableParagraph"/>
              <w:ind w:left="51" w:firstLine="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ериодический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закон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таблица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Д.И.Менделеева</w:t>
            </w:r>
          </w:p>
        </w:tc>
        <w:tc>
          <w:tcPr>
            <w:cnfStyle w:val="010010000000"/>
            <w:tcW w:w="2693" w:type="dxa"/>
          </w:tcPr>
          <w:p>
            <w:pPr>
              <w:pStyle w:val="TableParagraph"/>
              <w:ind w:left="57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Характеризовать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 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положением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периодической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системе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</w:p>
        </w:tc>
        <w:tc>
          <w:tcPr>
            <w:cnfStyle w:val="010100000000"/>
            <w:tcW w:w="3466" w:type="dxa"/>
          </w:tcPr>
          <w:p>
            <w:pPr>
              <w:pStyle w:val="TableParagraph"/>
              <w:ind w:left="56" w:hanging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Тест «Металлические /</w:t>
            </w:r>
            <w:r>
              <w:rPr>
                <w:rFonts w:ascii="Arial" w:cs="Arial" w:hAnsi="Arial"/>
                <w:sz w:val="24"/>
                <w:szCs w:val="24"/>
              </w:rPr>
              <w:t>нем</w:t>
            </w:r>
            <w:r>
              <w:rPr>
                <w:rFonts w:ascii="Arial" w:cs="Arial" w:hAnsi="Arial"/>
                <w:sz w:val="24"/>
                <w:szCs w:val="24"/>
              </w:rPr>
              <w:t>еталлические свойства,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сродство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 в соответствие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 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электронным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строением и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780" w:right="400" w:bottom="1020" w:left="880" w:header="0" w:footer="834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color="131313" w:sz="6" w:space="0"/>
          <w:left w:val="single" w:color="131313" w:sz="6" w:space="0"/>
          <w:bottom w:val="single" w:color="131313" w:sz="6" w:space="0"/>
          <w:right w:val="single" w:color="131313" w:sz="6" w:space="0"/>
          <w:insideH w:val="single" w:color="131313" w:sz="6" w:space="0"/>
          <w:insideV w:val="single" w:color="131313" w:sz="6" w:space="0"/>
        </w:tblBorders>
        <w:tblLayout w:type="fixed"/>
        <w:tblLook w:val="01E0"/>
      </w:tblPr>
      <w:tblGrid>
        <w:gridCol w:w="607"/>
        <w:gridCol w:w="1082"/>
        <w:gridCol w:w="11"/>
        <w:gridCol w:w="2506"/>
        <w:gridCol w:w="2698"/>
        <w:gridCol w:w="3468"/>
        <w:gridCol w:w="11"/>
      </w:tblGrid>
      <w:tr>
        <w:trPr>
          <w:trHeight w:val="541"/>
        </w:trPr>
        <w:tc>
          <w:tcPr>
            <w:cnfStyle w:val="101000000000"/>
            <w:tcW w:w="607" w:type="dxa"/>
          </w:tcPr>
          <w:p>
            <w:pPr>
              <w:pStyle w:val="TableParagraph"/>
              <w:ind w:left="2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1093" w:type="dxa"/>
            <w:gridSpan w:val="2"/>
          </w:tcPr>
          <w:p>
            <w:pPr>
              <w:pStyle w:val="TableParagraph"/>
              <w:ind w:left="2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100001000000"/>
            <w:tcW w:w="2506" w:type="dxa"/>
          </w:tcPr>
          <w:p>
            <w:pPr>
              <w:pStyle w:val="TableParagraph"/>
              <w:ind w:lef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Модуль/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Раздел/Те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</w:p>
        </w:tc>
        <w:tc>
          <w:tcPr>
            <w:cnfStyle w:val="100010000000"/>
            <w:tcW w:w="2698" w:type="dxa"/>
          </w:tcPr>
          <w:p>
            <w:pPr>
              <w:pStyle w:val="TableParagraph"/>
              <w:ind w:left="36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</w:p>
        </w:tc>
        <w:tc>
          <w:tcPr>
            <w:cnfStyle w:val="100100000000"/>
            <w:tcW w:w="3479" w:type="dxa"/>
            <w:gridSpan w:val="2"/>
          </w:tcPr>
          <w:p>
            <w:pPr>
              <w:pStyle w:val="TableParagraph"/>
              <w:ind w:left="1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оценочных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</w:p>
        </w:tc>
      </w:tr>
      <w:tr>
        <w:trPr>
          <w:trHeight w:val="7371"/>
        </w:trPr>
        <w:tc>
          <w:tcPr>
            <w:cnfStyle w:val="001000100000"/>
            <w:tcW w:w="607" w:type="dxa"/>
            <w:tcBorders>
              <w:bottom w:val="single" w:color="000000" w:sz="12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93" w:type="dxa"/>
            <w:gridSpan w:val="2"/>
            <w:tcBorders>
              <w:bottom w:val="single" w:color="0c0c0c" w:sz="12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2506" w:type="dxa"/>
            <w:tcBorders>
              <w:bottom w:val="single" w:color="232323" w:sz="12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698" w:type="dxa"/>
            <w:tcBorders>
              <w:bottom w:val="single" w:color="1f1f1f" w:sz="12" w:space="0"/>
            </w:tcBorders>
          </w:tcPr>
          <w:p>
            <w:pPr>
              <w:pStyle w:val="TableParagraph"/>
              <w:ind w:left="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Д.И.Менделеева</w:t>
            </w:r>
          </w:p>
        </w:tc>
        <w:tc>
          <w:tcPr>
            <w:cnfStyle w:val="000100100000"/>
            <w:tcW w:w="3479" w:type="dxa"/>
            <w:gridSpan w:val="2"/>
            <w:tcBorders>
              <w:bottom w:val="single" w:color="1f1f1f" w:sz="12" w:space="0"/>
            </w:tcBorders>
          </w:tcPr>
          <w:p>
            <w:pPr>
              <w:pStyle w:val="TableParagraph"/>
              <w:ind w:left="61" w:right="290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оложением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 периодической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системе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Д.И.Менделеева».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155" w:firstLine="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установление связи м</w:t>
            </w:r>
            <w:r>
              <w:rPr>
                <w:rFonts w:ascii="Arial" w:cs="Arial" w:hAnsi="Arial"/>
                <w:sz w:val="24"/>
                <w:szCs w:val="24"/>
              </w:rPr>
              <w:t>ежду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 xml:space="preserve"> атомов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элементов 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периодическим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z w:val="24"/>
                <w:szCs w:val="24"/>
              </w:rPr>
              <w:t>м с</w:t>
            </w:r>
            <w:r>
              <w:rPr>
                <w:rFonts w:ascii="Arial" w:cs="Arial" w:hAnsi="Arial"/>
                <w:sz w:val="24"/>
                <w:szCs w:val="24"/>
              </w:rPr>
              <w:t>войств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их 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положением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l</w:t>
            </w:r>
            <w:r>
              <w:rPr>
                <w:rFonts w:ascii="Arial" w:cs="Arial" w:hAnsi="Arial"/>
                <w:sz w:val="24"/>
                <w:szCs w:val="24"/>
              </w:rPr>
              <w:t>ериодической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системе.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left="52" w:right="74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Практико-ориентированные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теоретические задания 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характеризацию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>:«</w:t>
            </w:r>
            <w:r>
              <w:rPr>
                <w:rFonts w:ascii="Arial" w:cs="Arial" w:hAnsi="Arial"/>
                <w:sz w:val="24"/>
                <w:szCs w:val="24"/>
              </w:rPr>
              <w:t>Металлические/</w:t>
            </w:r>
            <w:r>
              <w:rPr>
                <w:rFonts w:ascii="Arial" w:cs="Arial" w:hAnsi="Arial"/>
                <w:sz w:val="24"/>
                <w:szCs w:val="24"/>
              </w:rPr>
              <w:t>не</w:t>
            </w:r>
          </w:p>
          <w:p>
            <w:pPr>
              <w:pStyle w:val="TableParagraph"/>
              <w:tabs>
                <w:tab w:val="left" w:pos="309"/>
              </w:tabs>
              <w:ind w:left="52" w:right="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еталлические свойства,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электроотрицательность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сродство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 электрону 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электронным строением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положением в периодической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системе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Д.И.Менделеева»</w:t>
            </w:r>
          </w:p>
        </w:tc>
      </w:tr>
      <w:tr>
        <w:trPr>
          <w:trHeight w:val="1131"/>
        </w:trPr>
        <w:tc>
          <w:tcPr>
            <w:cnfStyle w:val="001000010000"/>
            <w:tcW w:w="10383" w:type="dxa"/>
            <w:gridSpan w:val="7"/>
            <w:tcBorders>
              <w:top w:val="single" w:color="1f1f1f" w:sz="12" w:space="0"/>
            </w:tcBorders>
          </w:tcPr>
          <w:p>
            <w:pPr>
              <w:pStyle w:val="TableParagraph"/>
              <w:ind w:left="21" w:right="-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619706" cy="710184"/>
                  <wp:effectExtent l="0" t="0" r="0" b="0"/>
                  <wp:docPr id="61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90.png"/>
                          <pic:cNvPicPr/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706" cy="71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509"/>
        </w:trPr>
        <w:tc>
          <w:tcPr>
            <w:cnfStyle w:val="001000100000"/>
            <w:tcW w:w="607" w:type="dxa"/>
          </w:tcPr>
          <w:p>
            <w:pPr>
              <w:pStyle w:val="TableParagraph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</w:p>
        </w:tc>
        <w:tc>
          <w:tcPr>
            <w:cnfStyle w:val="000010100000"/>
            <w:tcW w:w="1093" w:type="dxa"/>
            <w:gridSpan w:val="2"/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</w:tc>
        <w:tc>
          <w:tcPr>
            <w:cnfStyle w:val="000001100000"/>
            <w:tcW w:w="2506" w:type="dxa"/>
          </w:tcPr>
          <w:p>
            <w:pPr>
              <w:pStyle w:val="TableParagraph"/>
              <w:ind w:left="61" w:right="717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</w:p>
        </w:tc>
        <w:tc>
          <w:tcPr>
            <w:cnfStyle w:val="000010100000"/>
            <w:tcW w:w="2698" w:type="dxa"/>
          </w:tcPr>
          <w:p>
            <w:pPr>
              <w:pStyle w:val="TableParagraph"/>
              <w:ind w:left="60" w:right="112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Составлять 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разложения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обмена,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замещ</w:t>
            </w:r>
            <w:r>
              <w:rPr>
                <w:rFonts w:ascii="Arial" w:cs="Arial" w:hAnsi="Arial"/>
                <w:sz w:val="24"/>
                <w:szCs w:val="24"/>
              </w:rPr>
              <w:t>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окислительно-восстановительные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</w:p>
        </w:tc>
        <w:tc>
          <w:tcPr>
            <w:cnfStyle w:val="000100100000"/>
            <w:tcW w:w="3479" w:type="dxa"/>
            <w:gridSpan w:val="2"/>
          </w:tcPr>
          <w:p>
            <w:pPr>
              <w:pStyle w:val="TableParagraph"/>
              <w:ind w:left="52" w:hanging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ind w:right="796" w:firstLine="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соединения,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замещ</w:t>
            </w:r>
            <w:r>
              <w:rPr>
                <w:rFonts w:ascii="Arial" w:cs="Arial" w:hAnsi="Arial"/>
                <w:sz w:val="24"/>
                <w:szCs w:val="24"/>
              </w:rPr>
              <w:t>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разложения,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обмена;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ind w:left="59" w:right="435" w:firstLine="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окислительно-восстановительных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использованием м</w:t>
            </w:r>
            <w:r>
              <w:rPr>
                <w:rFonts w:ascii="Arial" w:cs="Arial" w:hAnsi="Arial"/>
                <w:sz w:val="24"/>
                <w:szCs w:val="24"/>
              </w:rPr>
              <w:t>етода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электронного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баланса.</w:t>
            </w:r>
          </w:p>
          <w:p>
            <w:pPr>
              <w:pStyle w:val="TableParagraph"/>
              <w:ind w:left="59" w:right="814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расчет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массы вещ</w:t>
            </w:r>
            <w:r>
              <w:rPr>
                <w:rFonts w:ascii="Arial" w:cs="Arial" w:hAnsi="Arial"/>
                <w:sz w:val="24"/>
                <w:szCs w:val="24"/>
              </w:rPr>
              <w:t>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объё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газов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известному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количеству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ества, массе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объёму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одного из участвующих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вeщ</w:t>
            </w:r>
            <w:r>
              <w:rPr>
                <w:rFonts w:ascii="Arial" w:cs="Arial" w:hAnsi="Arial"/>
                <w:sz w:val="24"/>
                <w:szCs w:val="24"/>
              </w:rPr>
              <w:t>ecтв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расчёты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асс</w:t>
            </w:r>
            <w:r>
              <w:rPr>
                <w:rFonts w:ascii="Arial" w:cs="Arial" w:hAnsi="Arial"/>
                <w:sz w:val="24"/>
                <w:szCs w:val="24"/>
              </w:rPr>
              <w:t>ы(</w:t>
            </w:r>
            <w:r>
              <w:rPr>
                <w:rFonts w:ascii="Arial" w:cs="Arial" w:hAnsi="Arial"/>
                <w:sz w:val="24"/>
                <w:szCs w:val="24"/>
              </w:rPr>
              <w:t>объё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а, количества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ества)продуктов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,если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одно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eщ</w:t>
            </w:r>
            <w:r>
              <w:rPr>
                <w:rFonts w:ascii="Arial" w:cs="Arial" w:hAnsi="Arial"/>
                <w:sz w:val="24"/>
                <w:szCs w:val="24"/>
              </w:rPr>
              <w:t>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им</w:t>
            </w:r>
            <w:r>
              <w:rPr>
                <w:rFonts w:ascii="Arial" w:cs="Arial" w:hAnsi="Arial"/>
                <w:sz w:val="24"/>
                <w:szCs w:val="24"/>
              </w:rPr>
              <w:t>еет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примеси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2365"/>
        </w:trPr>
        <w:tc>
          <w:tcPr>
            <w:cnfStyle w:val="001000010000"/>
            <w:tcW w:w="607" w:type="dxa"/>
            <w:tcBorders>
              <w:bottom w:val="double" w:color="000000" w:sz="2" w:space="0"/>
            </w:tcBorders>
          </w:tcPr>
          <w:p>
            <w:pPr>
              <w:pStyle w:val="TableParagraph"/>
              <w:ind w:left="132" w:right="9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2.2</w:t>
            </w:r>
          </w:p>
        </w:tc>
        <w:tc>
          <w:tcPr>
            <w:cnfStyle w:val="000010010000"/>
            <w:tcW w:w="1093" w:type="dxa"/>
            <w:gridSpan w:val="2"/>
            <w:tcBorders>
              <w:bottom w:val="double" w:color="0c0c0c" w:sz="2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2506" w:type="dxa"/>
            <w:tcBorders>
              <w:bottom w:val="double" w:color="232323" w:sz="2" w:space="0"/>
            </w:tcBorders>
          </w:tcPr>
          <w:p>
            <w:pPr>
              <w:pStyle w:val="TableParagraph"/>
              <w:ind w:left="63" w:right="145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Электролитическаядиссоциация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 и ионный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обм</w:t>
            </w:r>
            <w:r>
              <w:rPr>
                <w:rFonts w:ascii="Arial" w:cs="Arial" w:hAnsi="Arial"/>
                <w:sz w:val="24"/>
                <w:szCs w:val="24"/>
              </w:rPr>
              <w:t>ен</w:t>
            </w:r>
          </w:p>
        </w:tc>
        <w:tc>
          <w:tcPr>
            <w:cnfStyle w:val="000010010000"/>
            <w:tcW w:w="2698" w:type="dxa"/>
            <w:tcBorders>
              <w:bottom w:val="double" w:color="1f1f1f" w:sz="2" w:space="0"/>
            </w:tcBorders>
          </w:tcPr>
          <w:p>
            <w:pPr>
              <w:pStyle w:val="TableParagraph"/>
              <w:ind w:left="54" w:right="60" w:firstLine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</w:t>
            </w:r>
            <w:r>
              <w:rPr>
                <w:rFonts w:ascii="Arial" w:cs="Arial" w:hAnsi="Arial"/>
                <w:sz w:val="24"/>
                <w:szCs w:val="24"/>
              </w:rPr>
              <w:t>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</w:t>
            </w:r>
            <w:r>
              <w:rPr>
                <w:rFonts w:ascii="Arial" w:cs="Arial" w:hAnsi="Arial"/>
                <w:sz w:val="24"/>
                <w:szCs w:val="24"/>
              </w:rPr>
              <w:t>нного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обм</w:t>
            </w:r>
            <w:r>
              <w:rPr>
                <w:rFonts w:ascii="Arial" w:cs="Arial" w:hAnsi="Arial"/>
                <w:sz w:val="24"/>
                <w:szCs w:val="24"/>
              </w:rPr>
              <w:t>ена 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участием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</w:p>
        </w:tc>
        <w:tc>
          <w:tcPr>
            <w:cnfStyle w:val="000100010000"/>
            <w:tcW w:w="3479" w:type="dxa"/>
            <w:gridSpan w:val="2"/>
            <w:tcBorders>
              <w:bottom w:val="double" w:color="1f1f1f" w:sz="2" w:space="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ind w:right="123" w:hanging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Задания на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олекулярных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ионных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 участием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кислот, оснований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солей, установление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изменения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среды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302"/>
              </w:tabs>
              <w:ind w:left="56" w:right="36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работа "Типы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реакций"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1443"/>
        </w:trPr>
        <w:tc>
          <w:tcPr>
            <w:cnfStyle w:val="001000100000"/>
            <w:tcW w:w="10383" w:type="dxa"/>
            <w:gridSpan w:val="7"/>
            <w:tcBorders>
              <w:top w:val="double" w:color="1f1f1f" w:sz="2" w:space="0"/>
            </w:tcBorders>
          </w:tcPr>
          <w:p>
            <w:pPr>
              <w:pStyle w:val="TableParagraph"/>
              <w:ind w:left="21" w:right="-2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653542" cy="911351"/>
                  <wp:effectExtent l="0" t="0" r="0" b="0"/>
                  <wp:docPr id="62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91.png"/>
                          <pic:cNvPicPr/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542" cy="91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7381"/>
        </w:trPr>
        <w:tc>
          <w:tcPr>
            <w:cnfStyle w:val="001000010000"/>
            <w:tcW w:w="607" w:type="dxa"/>
          </w:tcPr>
          <w:p>
            <w:pPr>
              <w:pStyle w:val="TableParagraph"/>
              <w:ind w:left="132" w:right="10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3.1</w:t>
            </w:r>
          </w:p>
        </w:tc>
        <w:tc>
          <w:tcPr>
            <w:cnfStyle w:val="000010010000"/>
            <w:tcW w:w="1093" w:type="dxa"/>
            <w:gridSpan w:val="2"/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2506" w:type="dxa"/>
          </w:tcPr>
          <w:p>
            <w:pPr>
              <w:pStyle w:val="TableParagraph"/>
              <w:ind w:left="66" w:right="196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Классификация,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номенклатура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</w:p>
        </w:tc>
        <w:tc>
          <w:tcPr>
            <w:cnfStyle w:val="000010010000"/>
            <w:tcW w:w="2698" w:type="dxa"/>
          </w:tcPr>
          <w:p>
            <w:pPr>
              <w:pStyle w:val="TableParagraph"/>
              <w:ind w:left="65" w:right="41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Классифицировать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неорганические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 соответствии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 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строением</w:t>
            </w:r>
          </w:p>
        </w:tc>
        <w:tc>
          <w:tcPr>
            <w:cnfStyle w:val="000100010000"/>
            <w:tcW w:w="3479" w:type="dxa"/>
            <w:gridSpan w:val="2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52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 «Номенклатура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название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исходя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 их хим</w:t>
            </w:r>
            <w:r>
              <w:rPr>
                <w:rFonts w:ascii="Arial" w:cs="Arial" w:hAnsi="Arial"/>
                <w:sz w:val="24"/>
                <w:szCs w:val="24"/>
              </w:rPr>
              <w:t>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формулы или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</w:t>
            </w:r>
            <w:r>
              <w:rPr>
                <w:rFonts w:ascii="Arial" w:cs="Arial" w:hAnsi="Arial"/>
                <w:sz w:val="24"/>
                <w:szCs w:val="24"/>
              </w:rPr>
              <w:t>ической формулы исходя из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названия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ества 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тривиальной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ном</w:t>
            </w:r>
            <w:r>
              <w:rPr>
                <w:rFonts w:ascii="Arial" w:cs="Arial" w:hAnsi="Arial"/>
                <w:sz w:val="24"/>
                <w:szCs w:val="24"/>
              </w:rPr>
              <w:t>енклатуре».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ind w:right="49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расчет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массовой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доли (массы) химического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элемента (соединения</w:t>
            </w:r>
            <w:r>
              <w:rPr>
                <w:rFonts w:ascii="Arial" w:cs="Arial" w:hAnsi="Arial"/>
                <w:sz w:val="24"/>
                <w:szCs w:val="24"/>
              </w:rPr>
              <w:t>)в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олекуле(смеси).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left="52" w:right="18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 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классификации, номенклатуре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ически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</w:t>
            </w:r>
            <w:r>
              <w:rPr>
                <w:rFonts w:ascii="Arial" w:cs="Arial" w:hAnsi="Arial"/>
                <w:sz w:val="24"/>
                <w:szCs w:val="24"/>
              </w:rPr>
              <w:t>улам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 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left="51" w:right="383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 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активности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зависимости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вида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</w:t>
            </w:r>
            <w:r>
              <w:rPr>
                <w:rFonts w:ascii="Arial" w:cs="Arial" w:hAnsi="Arial"/>
                <w:sz w:val="24"/>
                <w:szCs w:val="24"/>
              </w:rPr>
              <w:t>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типа кристаллической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решетки</w:t>
            </w:r>
          </w:p>
        </w:tc>
      </w:tr>
      <w:tr>
        <w:tblPrEx>
          <w:tblBorders>
            <w:top w:val="single" w:color="0c0c0c" w:sz="6" w:space="0"/>
            <w:left w:val="single" w:color="0c0c0c" w:sz="6" w:space="0"/>
            <w:bottom w:val="single" w:color="0c0c0c" w:sz="6" w:space="0"/>
            <w:right w:val="single" w:color="0c0c0c" w:sz="6" w:space="0"/>
            <w:insideH w:val="single" w:color="0c0c0c" w:sz="6" w:space="0"/>
            <w:insideV w:val="single" w:color="0c0c0c" w:sz="6" w:space="0"/>
          </w:tblBorders>
        </w:tblPrEx>
        <w:trPr>
          <w:trHeight w:val="2380"/>
        </w:trPr>
        <w:tc>
          <w:tcPr>
            <w:cnfStyle w:val="001000100000"/>
            <w:tcW w:w="607" w:type="dxa"/>
          </w:tcPr>
          <w:p>
            <w:pPr>
              <w:pStyle w:val="TableParagraph"/>
              <w:ind w:left="132" w:right="10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3.2</w:t>
            </w:r>
          </w:p>
        </w:tc>
        <w:tc>
          <w:tcPr>
            <w:cnfStyle w:val="000010100000"/>
            <w:tcW w:w="1093" w:type="dxa"/>
            <w:gridSpan w:val="2"/>
          </w:tcPr>
          <w:p>
            <w:pPr>
              <w:pStyle w:val="TableParagraph"/>
              <w:ind w:left="109" w:right="203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0K01</w:t>
            </w:r>
          </w:p>
          <w:p>
            <w:pPr>
              <w:pStyle w:val="TableParagraph"/>
              <w:ind w:left="109" w:right="203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116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2506" w:type="dxa"/>
          </w:tcPr>
          <w:p>
            <w:pPr>
              <w:pStyle w:val="TableParagraph"/>
              <w:ind w:left="65" w:right="196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Физик</w:t>
            </w:r>
            <w:r>
              <w:rPr>
                <w:rFonts w:ascii="Arial" w:cs="Arial" w:hAnsi="Arial"/>
                <w:sz w:val="24"/>
                <w:szCs w:val="24"/>
              </w:rPr>
              <w:t>o</w:t>
            </w:r>
            <w:r>
              <w:rPr>
                <w:rFonts w:ascii="Arial" w:cs="Arial" w:hAnsi="Arial"/>
                <w:sz w:val="24"/>
                <w:szCs w:val="24"/>
              </w:rPr>
              <w:t>-xим</w:t>
            </w:r>
            <w:r>
              <w:rPr>
                <w:rFonts w:ascii="Arial" w:cs="Arial" w:hAnsi="Arial"/>
                <w:sz w:val="24"/>
                <w:szCs w:val="24"/>
              </w:rPr>
              <w:t>ичecкиe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</w:p>
        </w:tc>
        <w:tc>
          <w:tcPr>
            <w:cnfStyle w:val="000010100000"/>
            <w:tcW w:w="2698" w:type="dxa"/>
          </w:tcPr>
          <w:p>
            <w:pPr>
              <w:pStyle w:val="TableParagraph"/>
              <w:ind w:left="60" w:firstLine="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зависимость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физико-химических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 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 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атомов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молекул, а также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типа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кристаллической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решетки</w:t>
            </w:r>
          </w:p>
        </w:tc>
        <w:tc>
          <w:tcPr>
            <w:cnfStyle w:val="000100100000"/>
            <w:tcW w:w="3479" w:type="dxa"/>
            <w:gridSpan w:val="2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62" w:hanging="2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«Особенности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свойств оксидов и кислот,</w:t>
            </w:r>
          </w:p>
          <w:p>
            <w:pPr>
              <w:pStyle w:val="TableParagraph"/>
              <w:ind w:left="5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оснований,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амфотерных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гидроксидов</w:t>
            </w:r>
            <w:r>
              <w:rPr>
                <w:rFonts w:ascii="Arial" w:cs="Arial" w:hAnsi="Arial"/>
                <w:sz w:val="24"/>
                <w:szCs w:val="24"/>
              </w:rPr>
              <w:t xml:space="preserve"> и солей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ind w:left="52" w:right="71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>адания на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участием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простых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сложных</w:t>
            </w:r>
          </w:p>
        </w:tc>
      </w:tr>
      <w:tr>
        <w:trPr>
          <w:gridAfter w:val="1"/>
          <w:wAfter w:w="11" w:type="dxa"/>
          <w:trHeight w:val="3949"/>
        </w:trPr>
        <w:tc>
          <w:tcPr>
            <w:cnfStyle w:val="001000010000"/>
            <w:tcW w:w="60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8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2517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69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3468" w:type="dxa"/>
          </w:tcPr>
          <w:p>
            <w:pPr>
              <w:pStyle w:val="TableParagraph"/>
              <w:ind w:left="60" w:right="173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:о</w:t>
            </w:r>
            <w:r>
              <w:rPr>
                <w:rFonts w:ascii="Arial" w:cs="Arial" w:hAnsi="Arial"/>
                <w:sz w:val="24"/>
                <w:szCs w:val="24"/>
              </w:rPr>
              <w:t>ксидов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еталлов,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нем</w:t>
            </w:r>
            <w:r>
              <w:rPr>
                <w:rFonts w:ascii="Arial" w:cs="Arial" w:hAnsi="Arial"/>
                <w:sz w:val="24"/>
                <w:szCs w:val="24"/>
              </w:rPr>
              <w:t>еталлов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ам</w:t>
            </w:r>
            <w:r>
              <w:rPr>
                <w:rFonts w:ascii="Arial" w:cs="Arial" w:hAnsi="Arial"/>
                <w:sz w:val="24"/>
                <w:szCs w:val="24"/>
              </w:rPr>
              <w:t>фотерных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;неорганических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кислот,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оснований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ам</w:t>
            </w:r>
            <w:r>
              <w:rPr>
                <w:rFonts w:ascii="Arial" w:cs="Arial" w:hAnsi="Arial"/>
                <w:sz w:val="24"/>
                <w:szCs w:val="24"/>
              </w:rPr>
              <w:t>фотерных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гидроксидов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солей,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характеризующих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получения.</w:t>
            </w:r>
          </w:p>
          <w:p>
            <w:pPr>
              <w:pStyle w:val="TableParagraph"/>
              <w:ind w:left="59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3.Практико-ориентированные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теоретические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 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 получение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</w:tr>
      <w:tr>
        <w:trPr>
          <w:gridAfter w:val="1"/>
          <w:wAfter w:w="11" w:type="dxa"/>
          <w:trHeight w:val="2597"/>
        </w:trPr>
        <w:tc>
          <w:tcPr>
            <w:cnfStyle w:val="001000100000"/>
            <w:tcW w:w="607" w:type="dxa"/>
            <w:tcBorders>
              <w:bottom w:val="single" w:color="000000" w:sz="12" w:space="0"/>
            </w:tcBorders>
          </w:tcPr>
          <w:p>
            <w:pPr>
              <w:pStyle w:val="TableParagraph"/>
              <w:ind w:left="1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3.3</w:t>
            </w:r>
          </w:p>
        </w:tc>
        <w:tc>
          <w:tcPr>
            <w:cnfStyle w:val="000010100000"/>
            <w:tcW w:w="1082" w:type="dxa"/>
            <w:tcBorders>
              <w:bottom w:val="single" w:color="0c0c0c" w:sz="12" w:space="0"/>
            </w:tcBorders>
          </w:tcPr>
          <w:p>
            <w:pPr>
              <w:pStyle w:val="TableParagraph"/>
              <w:ind w:left="107" w:right="273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0K01ОК02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</w:tc>
        <w:tc>
          <w:tcPr>
            <w:cnfStyle w:val="000001100000"/>
            <w:tcW w:w="2517" w:type="dxa"/>
            <w:gridSpan w:val="2"/>
            <w:tcBorders>
              <w:bottom w:val="single" w:color="232323" w:sz="12" w:space="0"/>
            </w:tcBorders>
          </w:tcPr>
          <w:p>
            <w:pPr>
              <w:pStyle w:val="TableParagraph"/>
              <w:ind w:left="69" w:right="834" w:firstLine="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Идентификациянеорганических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</w:p>
        </w:tc>
        <w:tc>
          <w:tcPr>
            <w:cnfStyle w:val="000010100000"/>
            <w:tcW w:w="2698" w:type="dxa"/>
            <w:tcBorders>
              <w:bottom w:val="single" w:color="1f1f1f" w:sz="12" w:space="0"/>
            </w:tcBorders>
          </w:tcPr>
          <w:p>
            <w:pPr>
              <w:pStyle w:val="TableParagraph"/>
              <w:ind w:left="65" w:right="163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100100000"/>
            <w:tcW w:w="3468" w:type="dxa"/>
            <w:tcBorders>
              <w:bottom w:val="single" w:color="1f1f1f" w:sz="12" w:space="0"/>
            </w:tcBorders>
          </w:tcPr>
          <w:p>
            <w:pPr>
              <w:pStyle w:val="TableParagraph"/>
              <w:ind w:left="60" w:hanging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Практико-ориентированные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 по составлению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участием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неорганических веществ,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используем</w:t>
            </w:r>
            <w:r>
              <w:rPr>
                <w:rFonts w:ascii="Arial" w:cs="Arial" w:hAnsi="Arial"/>
                <w:sz w:val="24"/>
                <w:szCs w:val="24"/>
              </w:rPr>
              <w:t>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идентификации.</w:t>
            </w:r>
          </w:p>
          <w:p>
            <w:pPr>
              <w:pStyle w:val="TableParagraph"/>
              <w:ind w:left="60" w:hanging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2.Лабораторная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работа:</w:t>
            </w:r>
          </w:p>
          <w:p>
            <w:pPr>
              <w:pStyle w:val="TableParagraph"/>
              <w:ind w:left="60" w:right="50" w:hanging="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“Идентификация неорганических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веществ”</w:t>
            </w:r>
          </w:p>
        </w:tc>
      </w:tr>
      <w:tr>
        <w:trPr>
          <w:gridAfter w:val="1"/>
          <w:wAfter w:w="11" w:type="dxa"/>
          <w:trHeight w:val="1136"/>
        </w:trPr>
        <w:tc>
          <w:tcPr>
            <w:cnfStyle w:val="001000010000"/>
            <w:tcW w:w="10372" w:type="dxa"/>
            <w:gridSpan w:val="6"/>
            <w:tcBorders>
              <w:top w:val="single" w:color="1f1f1f" w:sz="12" w:space="0"/>
            </w:tcBorders>
          </w:tcPr>
          <w:p>
            <w:pPr>
              <w:pStyle w:val="TableParagraph"/>
              <w:ind w:left="21" w:right="-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619466" cy="713231"/>
                  <wp:effectExtent l="0" t="0" r="0" b="0"/>
                  <wp:docPr id="63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92.png"/>
                          <pic:cNvPicPr/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466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gridAfter w:val="1"/>
          <w:wAfter w:w="11" w:type="dxa"/>
          <w:trHeight w:val="4573"/>
        </w:trPr>
        <w:tc>
          <w:tcPr>
            <w:cnfStyle w:val="001000100000"/>
            <w:tcW w:w="607" w:type="dxa"/>
          </w:tcPr>
          <w:p>
            <w:pPr>
              <w:pStyle w:val="TableParagraph"/>
              <w:ind w:left="15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4.1</w:t>
            </w:r>
          </w:p>
        </w:tc>
        <w:tc>
          <w:tcPr>
            <w:cnfStyle w:val="000010100000"/>
            <w:tcW w:w="1082" w:type="dxa"/>
          </w:tcPr>
          <w:p>
            <w:pPr>
              <w:pStyle w:val="TableParagraph"/>
              <w:ind w:left="112" w:right="273" w:hanging="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</w:tc>
        <w:tc>
          <w:tcPr>
            <w:cnfStyle w:val="000001100000"/>
            <w:tcW w:w="2517" w:type="dxa"/>
            <w:gridSpan w:val="2"/>
          </w:tcPr>
          <w:p>
            <w:pPr>
              <w:pStyle w:val="TableParagraph"/>
              <w:ind w:left="67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номенклатура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</w:p>
        </w:tc>
        <w:tc>
          <w:tcPr>
            <w:cnfStyle w:val="000010100000"/>
            <w:tcW w:w="2698" w:type="dxa"/>
          </w:tcPr>
          <w:p>
            <w:pPr>
              <w:pStyle w:val="TableParagraph"/>
              <w:ind w:left="60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Классифицировать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соответствии с 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строением</w:t>
            </w:r>
          </w:p>
        </w:tc>
        <w:tc>
          <w:tcPr>
            <w:cnfStyle w:val="000100100000"/>
            <w:tcW w:w="346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43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Задания на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названий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тривиальной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систематической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номенклатуре.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59" w:right="84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Задания на 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полных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сокращ</w:t>
            </w:r>
            <w:r>
              <w:rPr>
                <w:rFonts w:ascii="Arial" w:cs="Arial" w:hAnsi="Arial"/>
                <w:sz w:val="24"/>
                <w:szCs w:val="24"/>
              </w:rPr>
              <w:t>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структурных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</w:t>
            </w:r>
            <w:r>
              <w:rPr>
                <w:rFonts w:ascii="Arial" w:cs="Arial" w:hAnsi="Arial"/>
                <w:sz w:val="24"/>
                <w:szCs w:val="24"/>
              </w:rPr>
              <w:t>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59" w:right="225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 на определение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простейшей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формулы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молекулы,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исходя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элементного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z w:val="24"/>
                <w:szCs w:val="24"/>
              </w:rPr>
              <w:t>а(</w:t>
            </w:r>
            <w:r>
              <w:rPr>
                <w:rFonts w:ascii="Arial" w:cs="Arial" w:hAnsi="Arial"/>
                <w:sz w:val="24"/>
                <w:szCs w:val="24"/>
              </w:rPr>
              <w:t>в%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</w:tr>
      <w:tr>
        <w:trPr>
          <w:gridAfter w:val="1"/>
          <w:wAfter w:w="11" w:type="dxa"/>
          <w:trHeight w:val="5821"/>
        </w:trPr>
        <w:tc>
          <w:tcPr>
            <w:cnfStyle w:val="001000010000"/>
            <w:tcW w:w="607" w:type="dxa"/>
          </w:tcPr>
          <w:p>
            <w:pPr>
              <w:pStyle w:val="TableParagraph"/>
              <w:ind w:left="139" w:right="10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4.2</w:t>
            </w:r>
          </w:p>
        </w:tc>
        <w:tc>
          <w:tcPr>
            <w:cnfStyle w:val="000010010000"/>
            <w:tcW w:w="1093" w:type="dxa"/>
            <w:gridSpan w:val="2"/>
          </w:tcPr>
          <w:p>
            <w:pPr>
              <w:pStyle w:val="TableParagraph"/>
              <w:ind w:left="108" w:right="217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0K01</w:t>
            </w:r>
          </w:p>
          <w:p>
            <w:pPr>
              <w:pStyle w:val="TableParagraph"/>
              <w:ind w:left="108" w:right="217" w:firstLine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10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2506" w:type="dxa"/>
          </w:tcPr>
          <w:p>
            <w:pPr>
              <w:pStyle w:val="TableParagraph"/>
              <w:ind w:left="68" w:right="140" w:hanging="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</w:p>
        </w:tc>
        <w:tc>
          <w:tcPr>
            <w:cnfStyle w:val="000010010000"/>
            <w:tcW w:w="2698" w:type="dxa"/>
          </w:tcPr>
          <w:p>
            <w:pPr>
              <w:pStyle w:val="TableParagraph"/>
              <w:ind w:left="62" w:right="109" w:firstLine="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зависимость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физико-химических свойств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органических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от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молекул</w:t>
            </w:r>
          </w:p>
        </w:tc>
        <w:tc>
          <w:tcPr>
            <w:cnfStyle w:val="000100010000"/>
            <w:tcW w:w="346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7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Задания на составлениеуравненийхимическихреакцийсучастиеморганическихвеществнаоснованииихсоставаистроения.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45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Задания на составлениеуравненийхимическихреакций</w:t>
            </w:r>
            <w:r>
              <w:rPr>
                <w:rFonts w:ascii="Arial" w:cs="Arial" w:hAnsi="Arial"/>
                <w:sz w:val="24"/>
                <w:szCs w:val="24"/>
              </w:rPr>
              <w:t>,и</w:t>
            </w:r>
            <w:r>
              <w:rPr>
                <w:rFonts w:ascii="Arial" w:cs="Arial" w:hAnsi="Arial"/>
                <w:sz w:val="24"/>
                <w:szCs w:val="24"/>
              </w:rPr>
              <w:t>ллюстрирующиххимическиесвойствасучетом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еханиз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овпротеканияданныхреакцийигенетическойсвязиорганических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>разныхклассов.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226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Расчетны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уравнениям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 с участием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52" w:right="549" w:firstLine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Лабораторная работа</w:t>
            </w:r>
            <w:r>
              <w:rPr>
                <w:rFonts w:ascii="Arial" w:cs="Arial" w:hAnsi="Arial"/>
                <w:sz w:val="24"/>
                <w:szCs w:val="24"/>
              </w:rPr>
              <w:t>“П</w:t>
            </w:r>
            <w:r>
              <w:rPr>
                <w:rFonts w:ascii="Arial" w:cs="Arial" w:hAnsi="Arial"/>
                <w:sz w:val="24"/>
                <w:szCs w:val="24"/>
              </w:rPr>
              <w:t>ревращения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нагревании”</w:t>
            </w:r>
          </w:p>
        </w:tc>
      </w:tr>
      <w:tr>
        <w:trPr>
          <w:gridAfter w:val="1"/>
          <w:wAfter w:w="11" w:type="dxa"/>
          <w:trHeight w:val="3311"/>
        </w:trPr>
        <w:tc>
          <w:tcPr>
            <w:cnfStyle w:val="001000100000"/>
            <w:tcW w:w="607" w:type="dxa"/>
            <w:tcBorders>
              <w:bottom w:val="single" w:color="000000" w:sz="12" w:space="0"/>
            </w:tcBorders>
          </w:tcPr>
          <w:p>
            <w:pPr>
              <w:pStyle w:val="TableParagraph"/>
              <w:ind w:left="139" w:right="10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4.3</w:t>
            </w:r>
          </w:p>
        </w:tc>
        <w:tc>
          <w:tcPr>
            <w:cnfStyle w:val="000010100000"/>
            <w:tcW w:w="1093" w:type="dxa"/>
            <w:gridSpan w:val="2"/>
            <w:tcBorders>
              <w:bottom w:val="single" w:color="0c0c0c" w:sz="12" w:space="0"/>
            </w:tcBorders>
          </w:tcPr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0K01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10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  <w:p>
            <w:pPr>
              <w:pStyle w:val="TableParagraph"/>
              <w:ind w:left="11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2506" w:type="dxa"/>
            <w:tcBorders>
              <w:bottom w:val="single" w:color="232323" w:sz="12" w:space="0"/>
            </w:tcBorders>
          </w:tcPr>
          <w:p>
            <w:pPr>
              <w:pStyle w:val="TableParagraph"/>
              <w:ind w:left="64" w:right="128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 значение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00010100000"/>
            <w:tcW w:w="2698" w:type="dxa"/>
            <w:tcBorders>
              <w:bottom w:val="single" w:color="1f1f1f" w:sz="12" w:space="0"/>
            </w:tcBorders>
          </w:tcPr>
          <w:p>
            <w:pPr>
              <w:pStyle w:val="TableParagraph"/>
              <w:ind w:left="64" w:right="25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качественные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</w:t>
            </w:r>
          </w:p>
        </w:tc>
        <w:tc>
          <w:tcPr>
            <w:cnfStyle w:val="000100100000"/>
            <w:tcW w:w="3468" w:type="dxa"/>
            <w:tcBorders>
              <w:bottom w:val="single" w:color="1f1f1f" w:sz="12" w:space="0"/>
            </w:tcBorders>
          </w:tcPr>
          <w:p>
            <w:pPr>
              <w:pStyle w:val="TableParagraph"/>
              <w:ind w:left="58" w:hanging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1.ГІрактико-ориентированные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 по составлению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участием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веществ, в т.ч.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используем</w:t>
            </w:r>
            <w:r>
              <w:rPr>
                <w:rFonts w:ascii="Arial" w:cs="Arial" w:hAnsi="Arial"/>
                <w:sz w:val="24"/>
                <w:szCs w:val="24"/>
              </w:rPr>
              <w:t>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идентификации 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 xml:space="preserve"> быту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промышленности.</w:t>
            </w:r>
          </w:p>
          <w:p>
            <w:pPr>
              <w:pStyle w:val="TableParagraph"/>
              <w:ind w:left="52" w:firstLine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2.Лабораторная работа</w:t>
            </w:r>
            <w:r>
              <w:rPr>
                <w:rFonts w:ascii="Arial" w:cs="Arial" w:hAnsi="Arial"/>
                <w:sz w:val="24"/>
                <w:szCs w:val="24"/>
              </w:rPr>
              <w:t>:“</w:t>
            </w:r>
            <w:r>
              <w:rPr>
                <w:rFonts w:ascii="Arial" w:cs="Arial" w:hAnsi="Arial"/>
                <w:sz w:val="24"/>
                <w:szCs w:val="24"/>
              </w:rPr>
              <w:t>Идентификация органических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соединений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классов”</w:t>
            </w:r>
          </w:p>
        </w:tc>
      </w:tr>
      <w:tr>
        <w:trPr>
          <w:gridAfter w:val="1"/>
          <w:wAfter w:w="11" w:type="dxa"/>
          <w:trHeight w:val="2067"/>
        </w:trPr>
        <w:tc>
          <w:tcPr>
            <w:cnfStyle w:val="001000010000"/>
            <w:tcW w:w="10372" w:type="dxa"/>
            <w:gridSpan w:val="6"/>
            <w:tcBorders>
              <w:top w:val="single" w:color="1f1f1f" w:sz="12" w:space="0"/>
            </w:tcBorders>
          </w:tcPr>
          <w:p>
            <w:pPr>
              <w:pStyle w:val="TableParagraph"/>
              <w:ind w:left="21" w:right="-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594240" cy="1304544"/>
                  <wp:effectExtent l="0" t="0" r="0" b="0"/>
                  <wp:docPr id="64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93.png"/>
                          <pic:cNvPicPr/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240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gridAfter w:val="1"/>
          <w:wAfter w:w="11" w:type="dxa"/>
          <w:trHeight w:val="5216"/>
        </w:trPr>
        <w:tc>
          <w:tcPr>
            <w:cnfStyle w:val="001000100000"/>
            <w:tcW w:w="607" w:type="dxa"/>
          </w:tcPr>
          <w:p>
            <w:pPr>
              <w:pStyle w:val="TableParagraph"/>
              <w:ind w:left="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  <w:tc>
          <w:tcPr>
            <w:cnfStyle w:val="000010100000"/>
            <w:tcW w:w="1093" w:type="dxa"/>
            <w:gridSpan w:val="2"/>
          </w:tcPr>
          <w:p>
            <w:pPr>
              <w:pStyle w:val="TableParagraph"/>
              <w:ind w:left="86" w:right="37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0K01</w:t>
            </w:r>
          </w:p>
          <w:p>
            <w:pPr>
              <w:pStyle w:val="TableParagraph"/>
              <w:ind w:left="86" w:right="38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0K02</w:t>
            </w:r>
          </w:p>
          <w:p>
            <w:pPr>
              <w:pStyle w:val="TableParagraph"/>
              <w:ind w:left="31" w:right="381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2506" w:type="dxa"/>
          </w:tcPr>
          <w:p>
            <w:pPr>
              <w:pStyle w:val="TableParagraph"/>
              <w:ind w:left="61" w:right="319" w:firstLin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Скорость химических  реакций.  Химическое  равновесие</w:t>
            </w:r>
          </w:p>
        </w:tc>
        <w:tc>
          <w:tcPr>
            <w:cnfStyle w:val="000010100000"/>
            <w:tcW w:w="2698" w:type="dxa"/>
          </w:tcPr>
          <w:p>
            <w:pPr>
              <w:pStyle w:val="TableParagraph"/>
              <w:ind w:left="62" w:right="42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Характеризовать  влияние  концентрации  реагирующих  </w:t>
            </w:r>
            <w:r>
              <w:rPr>
                <w:rFonts w:ascii="Arial" w:cs="Arial" w:hAnsi="Arial"/>
                <w:sz w:val="24"/>
                <w:szCs w:val="24"/>
              </w:rPr>
              <w:t>вeщecтв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и  температуры  на  скорость  химических  реакций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Х</w:t>
            </w:r>
            <w:r>
              <w:rPr>
                <w:rFonts w:ascii="Arial" w:cs="Arial" w:hAnsi="Arial"/>
                <w:sz w:val="24"/>
                <w:szCs w:val="24"/>
              </w:rPr>
              <w:t xml:space="preserve">арактеризовать  влияние  изменения  концентрации  </w:t>
            </w:r>
            <w:r>
              <w:rPr>
                <w:rFonts w:ascii="Arial" w:cs="Arial" w:hAnsi="Arial"/>
                <w:sz w:val="24"/>
                <w:szCs w:val="24"/>
              </w:rPr>
              <w:t>вeщecтв</w:t>
            </w:r>
            <w:r>
              <w:rPr>
                <w:rFonts w:ascii="Arial" w:cs="Arial" w:hAnsi="Arial"/>
                <w:sz w:val="24"/>
                <w:szCs w:val="24"/>
              </w:rPr>
              <w:t>,  реакции  среды  и</w:t>
            </w:r>
          </w:p>
          <w:p>
            <w:pPr>
              <w:pStyle w:val="TableParagraph"/>
              <w:ind w:left="61" w:hanging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температуры  на  смещение  химического  равновесия</w:t>
            </w:r>
          </w:p>
        </w:tc>
        <w:tc>
          <w:tcPr>
            <w:cnfStyle w:val="000100100000"/>
            <w:tcW w:w="3468" w:type="dxa"/>
          </w:tcPr>
          <w:p>
            <w:pPr>
              <w:pStyle w:val="TableParagraph"/>
              <w:ind w:left="57" w:right="56" w:firstLine="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</w:t>
            </w:r>
            <w:r>
              <w:rPr>
                <w:rFonts w:ascii="Arial" w:cs="Arial" w:hAnsi="Arial"/>
                <w:sz w:val="24"/>
                <w:szCs w:val="24"/>
              </w:rPr>
              <w:t>l</w:t>
            </w:r>
            <w:r>
              <w:rPr>
                <w:rFonts w:ascii="Arial" w:cs="Arial" w:hAnsi="Arial"/>
                <w:sz w:val="24"/>
                <w:szCs w:val="24"/>
              </w:rPr>
              <w:t>рактико-ориентированные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теоретические  задания  на  анализ  факторов, влияющих  на  изменение скорости  химической  реакции.  Практико-ориентированные задания  на  применение  принципа  </w:t>
            </w:r>
            <w:r>
              <w:rPr>
                <w:rFonts w:ascii="Arial" w:cs="Arial" w:hAnsi="Arial"/>
                <w:sz w:val="24"/>
                <w:szCs w:val="24"/>
              </w:rPr>
              <w:t>Л</w:t>
            </w:r>
            <w:r>
              <w:rPr>
                <w:rFonts w:ascii="Arial" w:cs="Arial" w:hAnsi="Arial"/>
                <w:sz w:val="24"/>
                <w:szCs w:val="24"/>
              </w:rPr>
              <w:t>е-</w:t>
            </w:r>
            <w:r>
              <w:rPr>
                <w:rFonts w:ascii="Arial" w:cs="Arial" w:hAnsi="Arial"/>
                <w:sz w:val="24"/>
                <w:szCs w:val="24"/>
              </w:rPr>
              <w:t>ІЈЈателье</w:t>
            </w:r>
            <w:r>
              <w:rPr>
                <w:rFonts w:ascii="Arial" w:cs="Arial" w:hAnsi="Arial"/>
                <w:sz w:val="24"/>
                <w:szCs w:val="24"/>
              </w:rPr>
              <w:t xml:space="preserve">  для  нахождения направления  смещения  равновесия  химической  реакции  и  анализ  факторов,  влияющих  на  смещение  химического  равновесия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11" w:type="dxa"/>
          <w:trHeight w:val="1126"/>
        </w:trPr>
        <w:tc>
          <w:tcPr>
            <w:cnfStyle w:val="001000010000"/>
            <w:tcW w:w="10372" w:type="dxa"/>
            <w:gridSpan w:val="6"/>
            <w:tcBorders>
              <w:top w:val="double" w:color="1f1f1f" w:sz="2" w:space="0"/>
            </w:tcBorders>
          </w:tcPr>
          <w:p>
            <w:pPr>
              <w:pStyle w:val="TableParagraph"/>
              <w:ind w:left="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470117" cy="690943"/>
                  <wp:effectExtent l="0" t="0" r="0" b="0"/>
                  <wp:docPr id="65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94.png"/>
                          <pic:cNvPicPr/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117" cy="690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11" w:type="dxa"/>
          <w:trHeight w:val="2343"/>
        </w:trPr>
        <w:tc>
          <w:tcPr>
            <w:cnfStyle w:val="001000100000"/>
            <w:tcW w:w="607" w:type="dxa"/>
          </w:tcPr>
          <w:p>
            <w:pPr>
              <w:pStyle w:val="TableParagraph"/>
              <w:ind w:left="1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6.1</w:t>
            </w:r>
          </w:p>
        </w:tc>
        <w:tc>
          <w:tcPr>
            <w:cnfStyle w:val="000010100000"/>
            <w:tcW w:w="1093" w:type="dxa"/>
            <w:gridSpan w:val="2"/>
          </w:tcPr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128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506" w:type="dxa"/>
          </w:tcPr>
          <w:p>
            <w:pPr>
              <w:pStyle w:val="TableParagraph"/>
              <w:ind w:left="6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растворах</w:t>
            </w:r>
          </w:p>
        </w:tc>
        <w:tc>
          <w:tcPr>
            <w:cnfStyle w:val="000010100000"/>
            <w:tcW w:w="2698" w:type="dxa"/>
          </w:tcPr>
          <w:p>
            <w:pPr>
              <w:pStyle w:val="TableParagraph"/>
              <w:ind w:left="57" w:right="626" w:firstLine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Различать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истинные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растворы</w:t>
            </w:r>
          </w:p>
        </w:tc>
        <w:tc>
          <w:tcPr>
            <w:cnfStyle w:val="000100100000"/>
            <w:tcW w:w="346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648" w:firstLin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приготовление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растворов.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188" w:firstLin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Практико-ориентированные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расчетное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дисперсные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>используемые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бытовой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11" w:type="dxa"/>
          <w:trHeight w:val="1175"/>
        </w:trPr>
        <w:tc>
          <w:tcPr>
            <w:cnfStyle w:val="001000010000"/>
            <w:tcW w:w="607" w:type="dxa"/>
          </w:tcPr>
          <w:p>
            <w:pPr>
              <w:pStyle w:val="TableParagraph"/>
              <w:ind w:left="1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6.2</w:t>
            </w:r>
          </w:p>
        </w:tc>
        <w:tc>
          <w:tcPr>
            <w:cnfStyle w:val="000010010000"/>
            <w:tcW w:w="1093" w:type="dxa"/>
            <w:gridSpan w:val="2"/>
          </w:tcPr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128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506" w:type="dxa"/>
          </w:tcPr>
          <w:p>
            <w:pPr>
              <w:pStyle w:val="TableParagraph"/>
              <w:ind w:left="58" w:firstLine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свойств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растворов</w:t>
            </w:r>
          </w:p>
        </w:tc>
        <w:tc>
          <w:tcPr>
            <w:cnfStyle w:val="000010010000"/>
            <w:tcW w:w="2698" w:type="dxa"/>
          </w:tcPr>
          <w:p>
            <w:pPr>
              <w:pStyle w:val="TableParagraph"/>
              <w:ind w:left="61" w:right="506" w:firstLine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физико-химические свойства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истинных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растворов</w:t>
            </w:r>
          </w:p>
        </w:tc>
        <w:tc>
          <w:tcPr>
            <w:cnfStyle w:val="000100010000"/>
            <w:tcW w:w="3468" w:type="dxa"/>
          </w:tcPr>
          <w:p>
            <w:pPr>
              <w:pStyle w:val="TableParagraph"/>
              <w:ind w:left="51" w:firstLine="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z w:val="24"/>
                <w:szCs w:val="24"/>
              </w:rPr>
              <w:t>“П</w:t>
            </w:r>
            <w:r>
              <w:rPr>
                <w:rFonts w:ascii="Arial" w:cs="Arial" w:hAnsi="Arial"/>
                <w:sz w:val="24"/>
                <w:szCs w:val="24"/>
              </w:rPr>
              <w:t>риготовление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растворов”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11" w:type="dxa"/>
          <w:trHeight w:val="498"/>
        </w:trPr>
        <w:tc>
          <w:tcPr>
            <w:cnfStyle w:val="001000100000"/>
            <w:tcW w:w="607" w:type="dxa"/>
            <w:tcBorders>
              <w:bottom w:val="single" w:color="000000" w:sz="12" w:space="0"/>
            </w:tcBorders>
          </w:tcPr>
          <w:p>
            <w:pPr>
              <w:pStyle w:val="TableParagraph"/>
              <w:ind w:left="21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II</w:t>
            </w:r>
          </w:p>
        </w:tc>
        <w:tc>
          <w:tcPr>
            <w:cnfStyle w:val="000100100000"/>
            <w:tcW w:w="9765" w:type="dxa"/>
            <w:gridSpan w:val="5"/>
            <w:tcBorders>
              <w:bottom w:val="single" w:color="1c1c1c" w:sz="12" w:space="0"/>
            </w:tcBorders>
          </w:tcPr>
          <w:p>
            <w:pPr>
              <w:pStyle w:val="TableParagraph"/>
              <w:ind w:lef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Профессионально-ориентированное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содержание (содержание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прикладного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одуля)</w:t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11" w:type="dxa"/>
          <w:trHeight w:val="2077"/>
        </w:trPr>
        <w:tc>
          <w:tcPr>
            <w:cnfStyle w:val="001000010000"/>
            <w:tcW w:w="10372" w:type="dxa"/>
            <w:gridSpan w:val="6"/>
            <w:tcBorders>
              <w:top w:val="single" w:color="1c1c1c" w:sz="12" w:space="0"/>
            </w:tcBorders>
          </w:tcPr>
          <w:p>
            <w:pPr>
              <w:pStyle w:val="TableParagraph"/>
              <w:ind w:left="21" w:right="-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6594170" cy="1307591"/>
                  <wp:effectExtent l="0" t="0" r="0" b="0"/>
                  <wp:docPr id="66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95.png"/>
                          <pic:cNvPicPr/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70" cy="130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f0f0f" w:sz="6" w:space="0"/>
            <w:left w:val="single" w:color="0f0f0f" w:sz="6" w:space="0"/>
            <w:bottom w:val="single" w:color="0f0f0f" w:sz="6" w:space="0"/>
            <w:right w:val="single" w:color="0f0f0f" w:sz="6" w:space="0"/>
            <w:insideH w:val="single" w:color="0f0f0f" w:sz="6" w:space="0"/>
            <w:insideV w:val="single" w:color="0f0f0f" w:sz="6" w:space="0"/>
          </w:tblBorders>
        </w:tblPrEx>
        <w:trPr>
          <w:gridAfter w:val="1"/>
          <w:wAfter w:w="11" w:type="dxa"/>
          <w:trHeight w:val="4252"/>
        </w:trPr>
        <w:tc>
          <w:tcPr>
            <w:cnfStyle w:val="011000000000"/>
            <w:tcW w:w="60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093" w:type="dxa"/>
            <w:gridSpan w:val="2"/>
          </w:tcPr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</w:t>
            </w: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ОК02</w:t>
            </w:r>
          </w:p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</w:t>
            </w:r>
          </w:p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ОК07</w:t>
            </w:r>
          </w:p>
          <w:p>
            <w:pPr>
              <w:pStyle w:val="TableParagraph"/>
              <w:ind w:left="128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10001000000"/>
            <w:tcW w:w="2506" w:type="dxa"/>
          </w:tcPr>
          <w:p>
            <w:pPr>
              <w:pStyle w:val="TableParagraph"/>
              <w:ind w:left="63" w:hanging="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>им</w:t>
            </w:r>
            <w:r>
              <w:rPr>
                <w:rFonts w:ascii="Arial" w:cs="Arial" w:hAnsi="Arial"/>
                <w:sz w:val="24"/>
                <w:szCs w:val="24"/>
              </w:rPr>
              <w:t>ия 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быту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</w:tc>
        <w:tc>
          <w:tcPr>
            <w:cnfStyle w:val="010010000000"/>
            <w:tcW w:w="2698" w:type="dxa"/>
          </w:tcPr>
          <w:p>
            <w:pPr>
              <w:pStyle w:val="TableParagraph"/>
              <w:ind w:left="62" w:hanging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последствия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бытовой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человека с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позиций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</w:p>
        </w:tc>
        <w:tc>
          <w:tcPr>
            <w:cnfStyle w:val="010100000000"/>
            <w:tcW w:w="3468" w:type="dxa"/>
          </w:tcPr>
          <w:p>
            <w:pPr>
              <w:pStyle w:val="TableParagraph"/>
              <w:ind w:left="60" w:right="887" w:firstLin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Кей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(</w:t>
            </w:r>
            <w:r>
              <w:rPr>
                <w:rFonts w:ascii="Arial" w:cs="Arial" w:hAnsi="Arial"/>
                <w:sz w:val="24"/>
                <w:szCs w:val="24"/>
              </w:rPr>
              <w:t>с учетом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бyдyщ</w:t>
            </w:r>
            <w:r>
              <w:rPr>
                <w:rFonts w:ascii="Arial" w:cs="Arial" w:hAnsi="Arial"/>
                <w:sz w:val="24"/>
                <w:szCs w:val="24"/>
              </w:rPr>
              <w:t>eй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деятельности)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Возможные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кейсов: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943" w:hanging="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Потепление климата 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высвобождение газовых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гидратов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60" w:hanging="24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Будущие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материалы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ави</w:t>
            </w:r>
            <w:r>
              <w:rPr>
                <w:rFonts w:ascii="Arial" w:cs="Arial" w:hAnsi="Arial"/>
                <w:sz w:val="24"/>
                <w:szCs w:val="24"/>
              </w:rPr>
              <w:t>а-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bookmarkStart w:id="5" w:name="_GoBack"/>
            <w:bookmarkEnd w:id="5"/>
            <w:r>
              <w:rPr>
                <w:rFonts w:ascii="Arial" w:cs="Arial" w:hAnsi="Arial"/>
                <w:sz w:val="24"/>
                <w:szCs w:val="24"/>
              </w:rPr>
              <w:t>м</w:t>
            </w:r>
            <w:r>
              <w:rPr>
                <w:rFonts w:ascii="Arial" w:cs="Arial" w:hAnsi="Arial"/>
                <w:sz w:val="24"/>
                <w:szCs w:val="24"/>
              </w:rPr>
              <w:t>ашино-и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приборостроения.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62" w:right="985" w:hanging="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Новые материалы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солнечных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батарей.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24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Лекарства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</w:p>
          <w:p>
            <w:pPr>
              <w:pStyle w:val="TableParagraph"/>
              <w:ind w:left="5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>астительных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препаратов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00000000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6</w:t>
    </w:r>
    <w:r>
      <w:fldChar w:fldCharType="end"/>
    </w:r>
  </w:p>
  <w:p>
    <w:pPr>
      <w:pStyle w:val="Footer"/>
      <w:rPr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5918208" simplePos="0">
              <wp:simplePos x="0" y="0"/>
              <wp:positionH relativeFrom="page">
                <wp:posOffset>9973310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67" name="Shap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spacing w:line="245" w:lineRule="exact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56D53EE7-7E1B-07DF-57448AA2C381" coordsize="21600,21600" style="position:absolute;width:17.3pt;height:13.05pt;margin-top:538.65pt;margin-left:785.3pt;mso-position-horizontal-relative:page;mso-position-vertical-relative:page;rotation:0.000000;z-index:-17398272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5918720" simplePos="0">
              <wp:simplePos x="0" y="0"/>
              <wp:positionH relativeFrom="page">
                <wp:posOffset>9792970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68" name="Shap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spacing w:line="245" w:lineRule="exact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DF0702BA-48B2-78CA-9B7AD8857060" coordsize="21600,21600" style="position:absolute;width:17.3pt;height:13.05pt;margin-top:538.65pt;margin-left:771.1pt;mso-position-horizontal-relative:page;mso-position-vertical-relative:page;rotation:0.000000;z-index:-17397760;" stroked="f" o:spt="202" path="m0,0 l0,21600 r21600,0 l21600,0 x e">
              <w10:wrap/>
              <o:lock/>
            </v:shape>
          </w:pict>
        </mc:Fallback>
      </mc:AlternateConten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5919232" simplePos="0">
              <wp:simplePos x="0" y="0"/>
              <wp:positionH relativeFrom="page">
                <wp:posOffset>6661150</wp:posOffset>
              </wp:positionH>
              <wp:positionV relativeFrom="page">
                <wp:posOffset>9972675</wp:posOffset>
              </wp:positionV>
              <wp:extent cx="219710" cy="165735"/>
              <wp:effectExtent l="0" t="0" r="0" b="0"/>
              <wp:wrapNone/>
              <wp:docPr id="69" name="Shap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5" name="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spacing w:line="245" w:lineRule="exact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AF8E93D7-ED5F-D6D2-135141ABA8AD" coordsize="21600,21600" style="position:absolute;width:17.3pt;height:13.05pt;margin-top:785.25pt;margin-left:524.5pt;mso-position-horizontal-relative:page;mso-position-vertical-relative:page;rotation:0.000000;z-index:-17397248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54" w:hanging="248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7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6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5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5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4" w:hanging="248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48"/>
      </w:pPr>
      <w:rPr>
        <w:rFonts w:hint="default"/>
        <w:lang w:val="ru-RU" w:bidi="ar-SA" w:eastAsia="en-US"/>
      </w:r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bidi="ar-SA" w:eastAsia="en-US"/>
      </w:rPr>
    </w:lvl>
    <w:lvl w:ilvl="3" w:tentative="0">
      <w:numFmt w:val="bullet"/>
      <w:lvlText w:val="•"/>
      <w:lvlJc w:val="left"/>
      <w:pPr>
        <w:ind w:left="3870" w:hanging="5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761" w:hanging="5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652" w:hanging="5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543" w:hanging="5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434" w:hanging="5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24" w:hanging="540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122" w:hanging="168"/>
      </w:pPr>
      <w:rPr>
        <w:rFonts w:ascii="Calibri" w:cs="Calibri" w:eastAsia="Calibri" w:hAnsi="Calibri" w:hint="default"/>
        <w:w w:val="107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22" w:hanging="16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25" w:hanging="16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627" w:hanging="16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30" w:hanging="16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32" w:hanging="16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35" w:hanging="16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37" w:hanging="16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40" w:hanging="168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5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5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5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5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5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5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5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55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bidi="ar-SA" w:eastAsia="en-US"/>
      </w:rPr>
    </w:lvl>
    <w:lvl w:ilvl="1" w:tentative="0">
      <w:numFmt w:val="bullet"/>
      <w:lvlText w:val="•"/>
      <w:lvlJc w:val="left"/>
      <w:pPr>
        <w:ind w:left="622" w:hanging="16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25" w:hanging="16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627" w:hanging="16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30" w:hanging="16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32" w:hanging="16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35" w:hanging="16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37" w:hanging="16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40" w:hanging="163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17" w:hanging="417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41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41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41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41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41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41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41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417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20" w:hanging="422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42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42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42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42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42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42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42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422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4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4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4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4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43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bidi="ar-SA" w:eastAsia="en-US"/>
      </w:rPr>
    </w:lvl>
    <w:lvl w:ilvl="1" w:tentative="0">
      <w:numFmt w:val="bullet"/>
      <w:lvlText w:val="•"/>
      <w:lvlJc w:val="left"/>
      <w:pPr>
        <w:ind w:left="1568" w:hanging="29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535" w:hanging="29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501" w:hanging="29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468" w:hanging="29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435" w:hanging="29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01" w:hanging="29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68" w:hanging="29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35" w:hanging="297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20" w:hanging="425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42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42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42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42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42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42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42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425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57" w:hanging="248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48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59" w:hanging="250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5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5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5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7" w:hanging="25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6" w:hanging="25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5" w:hanging="25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5" w:hanging="25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4" w:hanging="250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309" w:hanging="255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615" w:hanging="25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30" w:hanging="25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45" w:hanging="25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60" w:hanging="25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875" w:hanging="25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190" w:hanging="25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505" w:hanging="25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820" w:hanging="255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bidi="ar-SA" w:eastAsia="en-US"/>
      </w:rPr>
    </w:lvl>
    <w:lvl w:ilvl="1" w:tentative="0">
      <w:numFmt w:val="bullet"/>
      <w:lvlText w:val="•"/>
      <w:lvlJc w:val="left"/>
      <w:pPr>
        <w:ind w:left="623" w:hanging="27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26" w:hanging="27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629" w:hanging="27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32" w:hanging="27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35" w:hanging="27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38" w:hanging="27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41" w:hanging="27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44" w:hanging="272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numFmt w:val="bullet"/>
      <w:lvlText w:val="—"/>
      <w:lvlJc w:val="left"/>
      <w:pPr>
        <w:ind w:left="54" w:hanging="187"/>
      </w:pPr>
      <w:rPr>
        <w:rFonts w:ascii="Arial" w:cs="Arial" w:eastAsia="Arial" w:hAnsi="Arial" w:hint="default"/>
        <w:w w:val="4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18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18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18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18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18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18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18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187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bidi="ar-SA" w:eastAsia="en-US"/>
      </w:rPr>
    </w:lvl>
    <w:lvl w:ilvl="1" w:tentative="0">
      <w:numFmt w:val="bullet"/>
      <w:lvlText w:val="•"/>
      <w:lvlJc w:val="left"/>
      <w:pPr>
        <w:ind w:left="1087" w:hanging="27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94" w:hanging="27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1" w:hanging="27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27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6" w:hanging="27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23" w:hanging="27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0" w:hanging="27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7" w:hanging="274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-"/>
      <w:lvlJc w:val="left"/>
      <w:pPr>
        <w:ind w:left="121" w:hanging="173"/>
      </w:pPr>
      <w:rPr>
        <w:rFonts w:ascii="Calibri" w:cs="Calibri" w:eastAsia="Calibri" w:hAnsi="Calibri" w:hint="default"/>
        <w:w w:val="99"/>
        <w:sz w:val="26"/>
        <w:szCs w:val="26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17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34" w:hanging="17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392" w:hanging="17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49" w:hanging="17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07" w:hanging="17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664" w:hanging="17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421" w:hanging="17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179" w:hanging="173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numFmt w:val="bullet"/>
      <w:lvlText w:val="-"/>
      <w:lvlJc w:val="left"/>
      <w:pPr>
        <w:ind w:left="466" w:hanging="339"/>
      </w:pPr>
      <w:rPr>
        <w:rFonts w:ascii="Calibri" w:cs="Calibri" w:eastAsia="Calibri" w:hAnsi="Calibri" w:hint="default"/>
        <w:w w:val="103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929" w:hanging="33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98" w:hanging="33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867" w:hanging="33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36" w:hanging="33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05" w:hanging="33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274" w:hanging="33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743" w:hanging="33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212" w:hanging="339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60" w:hanging="248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8" w:hanging="2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7" w:hanging="2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6" w:hanging="2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5" w:hanging="2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4" w:hanging="2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3" w:hanging="2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2" w:hanging="2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1" w:hanging="248"/>
      </w:pPr>
      <w:rPr>
        <w:rFonts w:hint="default"/>
        <w:lang w:val="ru-RU" w:bidi="ar-SA" w:eastAsia="en-US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56" w:hanging="255"/>
      </w:pPr>
      <w:rPr>
        <w:rFonts w:ascii="Calibri" w:cs="Calibri" w:eastAsia="Calibri" w:hAnsi="Calibri" w:hint="default"/>
        <w:spacing w:val="-1"/>
        <w:w w:val="99"/>
        <w:sz w:val="25"/>
        <w:szCs w:val="25"/>
        <w:lang w:val="ru-RU" w:bidi="ar-SA" w:eastAsia="en-US"/>
      </w:rPr>
    </w:lvl>
    <w:lvl w:ilvl="1" w:tentative="0">
      <w:numFmt w:val="bullet"/>
      <w:lvlText w:val="•"/>
      <w:lvlJc w:val="left"/>
      <w:pPr>
        <w:ind w:left="399" w:hanging="25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38" w:hanging="25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77" w:hanging="25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16" w:hanging="25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5" w:hanging="25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4" w:hanging="25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33" w:hanging="25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72" w:hanging="255"/>
      </w:pPr>
      <w:rPr>
        <w:rFonts w:hint="default"/>
        <w:lang w:val="ru-RU" w:bidi="ar-SA" w:eastAsia="en-US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23"/>
  </w:num>
  <w:num w:numId="5">
    <w:abstractNumId w:val="16"/>
  </w:num>
  <w:num w:numId="6">
    <w:abstractNumId w:val="6"/>
  </w:num>
  <w:num w:numId="7">
    <w:abstractNumId w:val="14"/>
  </w:num>
  <w:num w:numId="8">
    <w:abstractNumId w:val="18"/>
  </w:num>
  <w:num w:numId="9">
    <w:abstractNumId w:val="10"/>
  </w:num>
  <w:num w:numId="10">
    <w:abstractNumId w:val="24"/>
  </w:num>
  <w:num w:numId="11">
    <w:abstractNumId w:val="20"/>
  </w:num>
  <w:num w:numId="12">
    <w:abstractNumId w:val="12"/>
  </w:num>
  <w:num w:numId="13">
    <w:abstractNumId w:val="17"/>
  </w:num>
  <w:num w:numId="14">
    <w:abstractNumId w:val="21"/>
  </w:num>
  <w:num w:numId="15">
    <w:abstractNumId w:val="9"/>
  </w:num>
  <w:num w:numId="16">
    <w:abstractNumId w:val="7"/>
  </w:num>
  <w:num w:numId="17">
    <w:abstractNumId w:val="5"/>
  </w:num>
  <w:num w:numId="18">
    <w:abstractNumId w:val="22"/>
  </w:num>
  <w:num w:numId="19">
    <w:abstractNumId w:val="8"/>
  </w:num>
  <w:num w:numId="20">
    <w:abstractNumId w:val="19"/>
  </w:num>
  <w:num w:numId="21">
    <w:abstractNumId w:val="4"/>
  </w:num>
  <w:num w:numId="22">
    <w:abstractNumId w:val="11"/>
  </w:num>
  <w:num w:numId="23">
    <w:abstractNumId w:val="1"/>
  </w:num>
  <w:num w:numId="24">
    <w:abstractNumId w:val="0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compat>
    <w:ulTrailSpace/>
    <w:shapeLayoutLikeWW8/>
  </w:compat>
  <w:rsids>
    <w:rsidRoot w:val="00BA3C80"/>
    <w:rsid w:val="00024171"/>
    <w:rsid w:val="000628B4"/>
    <w:rsid w:val="000731B7"/>
    <w:rsid w:val="00074379"/>
    <w:rsid w:val="0008314A"/>
    <w:rsid w:val="0009233B"/>
    <w:rsid w:val="00133BA4"/>
    <w:rsid w:val="00157ECE"/>
    <w:rsid w:val="00171738"/>
    <w:rsid w:val="00171AD9"/>
    <w:rsid w:val="001A1337"/>
    <w:rsid w:val="001B06AF"/>
    <w:rsid w:val="001E449E"/>
    <w:rsid w:val="00266946"/>
    <w:rsid w:val="002864C4"/>
    <w:rsid w:val="00290BD6"/>
    <w:rsid w:val="00292C73"/>
    <w:rsid w:val="002A3D49"/>
    <w:rsid w:val="002A7DEF"/>
    <w:rsid w:val="002E029E"/>
    <w:rsid w:val="002E74E3"/>
    <w:rsid w:val="002F4249"/>
    <w:rsid w:val="00303BF4"/>
    <w:rsid w:val="00351CA5"/>
    <w:rsid w:val="0035455A"/>
    <w:rsid w:val="003D4E72"/>
    <w:rsid w:val="004056F8"/>
    <w:rsid w:val="00424D21"/>
    <w:rsid w:val="004320FC"/>
    <w:rsid w:val="00467A4C"/>
    <w:rsid w:val="004A1477"/>
    <w:rsid w:val="004D126A"/>
    <w:rsid w:val="004F460B"/>
    <w:rsid w:val="00571701"/>
    <w:rsid w:val="00612B29"/>
    <w:rsid w:val="00653E51"/>
    <w:rsid w:val="0065519B"/>
    <w:rsid w:val="0066488D"/>
    <w:rsid w:val="006714CC"/>
    <w:rsid w:val="00690F9D"/>
    <w:rsid w:val="00692A89"/>
    <w:rsid w:val="00692E75"/>
    <w:rsid w:val="006A56BF"/>
    <w:rsid w:val="006B7335"/>
    <w:rsid w:val="006C651D"/>
    <w:rsid w:val="006E7ACF"/>
    <w:rsid w:val="00727023"/>
    <w:rsid w:val="007329D8"/>
    <w:rsid w:val="0075227B"/>
    <w:rsid w:val="00791536"/>
    <w:rsid w:val="007A4F88"/>
    <w:rsid w:val="007A6031"/>
    <w:rsid w:val="00834E11"/>
    <w:rsid w:val="00835E7E"/>
    <w:rsid w:val="00845B99"/>
    <w:rsid w:val="00846AF6"/>
    <w:rsid w:val="0084712C"/>
    <w:rsid w:val="0086431F"/>
    <w:rsid w:val="008E3BEB"/>
    <w:rsid w:val="00905477"/>
    <w:rsid w:val="00931092"/>
    <w:rsid w:val="0096676A"/>
    <w:rsid w:val="00A20FB9"/>
    <w:rsid w:val="00A5169E"/>
    <w:rsid w:val="00A60CAC"/>
    <w:rsid w:val="00A94104"/>
    <w:rsid w:val="00AA7B19"/>
    <w:rsid w:val="00B74450"/>
    <w:rsid w:val="00B77DBE"/>
    <w:rsid w:val="00BA3C80"/>
    <w:rsid w:val="00BB60E6"/>
    <w:rsid w:val="00C14C18"/>
    <w:rsid w:val="00C30317"/>
    <w:rsid w:val="00C30AA7"/>
    <w:rsid w:val="00C43214"/>
    <w:rsid w:val="00C62173"/>
    <w:rsid w:val="00C82A74"/>
    <w:rsid w:val="00C9783D"/>
    <w:rsid w:val="00CA66ED"/>
    <w:rsid w:val="00CF5836"/>
    <w:rsid w:val="00D11426"/>
    <w:rsid w:val="00D11522"/>
    <w:rsid w:val="00D60223"/>
    <w:rsid w:val="00D7581E"/>
    <w:rsid w:val="00DC6D37"/>
    <w:rsid w:val="00DF003F"/>
    <w:rsid w:val="00DF6880"/>
    <w:rsid w:val="00E56BE6"/>
    <w:rsid w:val="00E57442"/>
    <w:rsid w:val="00E57F0F"/>
    <w:rsid w:val="00E862B0"/>
    <w:rsid w:val="00E942A0"/>
    <w:rsid w:val="00EA4BD4"/>
    <w:rsid w:val="00EB0600"/>
    <w:rsid w:val="00EC2D0C"/>
    <w:rsid w:val="00ED45D9"/>
    <w:rsid w:val="00F82ED2"/>
    <w:rsid w:val="00FA55D8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Calibri" w:cs="Calibri" w:eastAsia="Calibri" w:hAnsi="Calibri"/>
      <w:lang w:val="ru-RU"/>
    </w:rPr>
  </w:style>
  <w:style w:type="paragraph" w:styleId="Heading1">
    <w:name w:val="Heading 1"/>
    <w:basedOn w:val="Normal"/>
    <w:uiPriority w:val="1"/>
    <w:qFormat w:val="on"/>
    <w:pPr>
      <w:spacing w:before="28"/>
      <w:ind w:left="151"/>
    </w:pPr>
    <w:rPr>
      <w:rFonts w:ascii="Consolas" w:cs="Consolas" w:eastAsia="Consolas" w:hAnsi="Consolas"/>
      <w:sz w:val="31"/>
      <w:szCs w:val="31"/>
    </w:rPr>
  </w:style>
  <w:style w:type="paragraph" w:styleId="Heading2">
    <w:name w:val="Heading 2"/>
    <w:basedOn w:val="Normal"/>
    <w:uiPriority w:val="1"/>
    <w:qFormat w:val="on"/>
    <w:pPr>
      <w:ind w:left="158"/>
    </w:pPr>
    <w:rPr>
      <w:sz w:val="29"/>
      <w:szCs w:val="29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ОсновнойтекстЗнак"/>
    <w:uiPriority w:val="1"/>
    <w:qFormat w:val="on"/>
    <w:rPr>
      <w:sz w:val="28"/>
      <w:szCs w:val="28"/>
    </w:rPr>
  </w:style>
  <w:style w:type="paragraph" w:styleId="Title">
    <w:name w:val="Title"/>
    <w:basedOn w:val="Normal"/>
    <w:uiPriority w:val="1"/>
    <w:qFormat w:val="on"/>
    <w:pPr>
      <w:spacing w:line="495" w:lineRule="exact"/>
      <w:ind w:left="2005"/>
    </w:pPr>
    <w:rPr>
      <w:sz w:val="41"/>
      <w:szCs w:val="41"/>
    </w:rPr>
  </w:style>
  <w:style w:type="paragraph" w:styleId="ListParagraph">
    <w:name w:val="List Paragraph"/>
    <w:basedOn w:val="Normal"/>
    <w:uiPriority w:val="1"/>
    <w:qFormat w:val="on"/>
    <w:pPr>
      <w:spacing w:before="18"/>
      <w:ind w:left="1265" w:hanging="543"/>
    </w:pPr>
  </w:style>
  <w:style w:type="paragraph" w:customStyle="1" w:styleId="TableParagraph">
    <w:name w:val="Table Paragraph"/>
    <w:basedOn w:val="Normal"/>
    <w:uiPriority w:val="1"/>
    <w:qFormat w:val="on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Calibri" w:hAnsi="Tahoma"/>
      <w:sz w:val="16"/>
      <w:szCs w:val="16"/>
      <w:lang w:val="ru-RU"/>
    </w:rPr>
  </w:style>
  <w:style w:type="table" w:styleId="TableGrid">
    <w:name w:val="Table Grid"/>
    <w:basedOn w:val="NormalTable"/>
    <w:uiPriority w:val="5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НижнийколонтитулЗнак"/>
    <w:uiPriority w:val="99"/>
    <w:unhideWhenUsed w:val="on"/>
    <w:pPr>
      <w:widowControl w:val="on"/>
      <w:tabs>
        <w:tab w:val="center" w:pos="4677"/>
        <w:tab w:val="right" w:pos="9355"/>
      </w:tabs>
    </w:pPr>
    <w:rPr>
      <w:rFonts w:ascii="Times New Roman" w:cs="Times New Roman" w:eastAsiaTheme="minorEastAsia" w:hAnsi="Times New Roman"/>
      <w:lang w:eastAsia="ru-RU"/>
    </w:r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Theme="minorEastAsia" w:hAnsi="Times New Roman"/>
      <w:lang w:val="ru-RU" w:eastAsia="ru-RU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Calibri" w:cs="Calibri" w:eastAsia="Calibri" w:hAnsi="Calibri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5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00" Type="http://schemas.openxmlformats.org/officeDocument/2006/relationships/footer" Target="footer5.xml"/><Relationship Id="rId101" Type="http://schemas.openxmlformats.org/officeDocument/2006/relationships/image" Target="media/image14.png"/><Relationship Id="rId102" Type="http://schemas.openxmlformats.org/officeDocument/2006/relationships/image" Target="media/image15.png"/><Relationship Id="rId103" Type="http://schemas.openxmlformats.org/officeDocument/2006/relationships/image" Target="media/image16.png"/><Relationship Id="rId104" Type="http://schemas.openxmlformats.org/officeDocument/2006/relationships/image" Target="media/image17.png"/><Relationship Id="rId105" Type="http://schemas.openxmlformats.org/officeDocument/2006/relationships/image" Target="media/image18.png"/><Relationship Id="rId106" Type="http://schemas.openxmlformats.org/officeDocument/2006/relationships/image" Target="media/image19.png"/><Relationship Id="rId107" Type="http://schemas.openxmlformats.org/officeDocument/2006/relationships/image" Target="media/image20.png"/><Relationship Id="rId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93" Type="http://schemas.openxmlformats.org/officeDocument/2006/relationships/footer" Target="footer1.xml"/><Relationship Id="rId94" Type="http://schemas.openxmlformats.org/officeDocument/2006/relationships/footer" Target="footer2.xml"/><Relationship Id="rId95" Type="http://schemas.openxmlformats.org/officeDocument/2006/relationships/footer" Target="footer3.xml"/><Relationship Id="rId96" Type="http://schemas.openxmlformats.org/officeDocument/2006/relationships/image" Target="media/image11.png"/><Relationship Id="rId97" Type="http://schemas.openxmlformats.org/officeDocument/2006/relationships/image" Target="media/image12.png"/><Relationship Id="rId98" Type="http://schemas.openxmlformats.org/officeDocument/2006/relationships/footer" Target="footer4.xml"/><Relationship Id="rId99" Type="http://schemas.openxmlformats.org/officeDocument/2006/relationships/image" Target="media/image13.png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4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92" Type="http://schemas.microsoft.com/office/2007/relationships/stylesWithEffects" Target="stylesWithEffect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er5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B4BC-242C-45F8-AF0B-94F4AF8E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28</Pages>
  <Words>6814</Words>
  <Characters>38844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