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pStyle w:val="NoSpacing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</w:rPr>
      </w:pPr>
      <w:r>
        <w:rPr>
          <w:rFonts w:ascii="Arial" w:cs="Arial" w:hAnsi="Arial"/>
          <w:color w:val="000000"/>
          <w:spacing w:val="-5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spacing w:after="0" w:line="240" w:lineRule="auto"/>
        <w:rPr>
          <w:rFonts w:ascii="Arial" w:cs="Arial" w:hAnsi="Arial"/>
          <w:b/>
          <w:color w:val="000000"/>
          <w:spacing w:val="-5"/>
        </w:rPr>
      </w:pPr>
      <w:r>
        <w:rPr>
          <w:rFonts w:ascii="Arial" w:cs="Arial" w:hAnsi="Arial"/>
          <w:b/>
          <w:color w:val="000000"/>
          <w:spacing w:val="-5"/>
        </w:rPr>
        <w:tab/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</w:rPr>
      </w:pPr>
      <w:r>
        <w:rPr>
          <w:rFonts w:ascii="Arial" w:cs="Arial" w:hAnsi="Arial"/>
          <w:b/>
          <w:color w:val="000000"/>
          <w:spacing w:val="-5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</w:rPr>
      </w:pPr>
      <w:r>
        <w:rPr>
          <w:rFonts w:ascii="Arial" w:cs="Arial" w:hAnsi="Arial"/>
          <w:b/>
          <w:color w:val="000000"/>
          <w:spacing w:val="-5"/>
        </w:rPr>
        <w:t>ОБРАЗОВАТЕЛЬНОЕ УЧРЕЖДЕНИЕ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</w:rPr>
      </w:pPr>
      <w:r>
        <w:rPr>
          <w:rFonts w:ascii="Arial" w:cs="Arial" w:hAnsi="Arial"/>
          <w:b/>
          <w:color w:val="000000"/>
          <w:spacing w:val="-5"/>
        </w:rPr>
        <w:t>«ГОЛЫШМАНОВСКИЙ АГРОПЕДАГОГИЧЕСКИЙ КОЛЛЕДЖ»</w:t>
      </w:r>
    </w:p>
    <w:p>
      <w:pPr>
        <w:spacing w:after="0" w:line="240" w:lineRule="auto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  <w:bCs/>
          <w:color w:val="000000"/>
          <w:spacing w:val="-5"/>
        </w:rPr>
        <w:t>(ГАПОУ ТО «Голышмановский агропедколледж»)</w:t>
      </w: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360" w:lineRule="auto"/>
        <w:ind w:firstLine="4678"/>
        <w:rPr>
          <w:rFonts w:ascii="Arial" w:cs="Arial" w:eastAsia="Times New Roman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360" w:lineRule="auto"/>
        <w:ind w:firstLine="4678"/>
        <w:rPr>
          <w:rFonts w:ascii="Arial" w:cs="Arial" w:eastAsia="Times New Roman" w:hAnsi="Arial"/>
          <w:sz w:val="24"/>
          <w:szCs w:val="24"/>
        </w:rPr>
      </w:pPr>
    </w:p>
    <w:tbl>
      <w:tblPr>
        <w:tblStyle w:val="TableGrid"/>
        <w:tblW w:w="0" w:type="auto"/>
        <w:tblInd w:w="5529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3685"/>
      </w:tblGrid>
      <w:tr>
        <w:trPr>
          <w:trHeight w:val="1390"/>
        </w:trPr>
        <w:tc>
          <w:tcPr>
            <w:cnfStyle w:val="101000000000"/>
            <w:tcW w:w="3685" w:type="dxa"/>
          </w:tcPr>
          <w:p>
            <w:pPr>
              <w:tabs>
                <w:tab w:val="left" w:pos="6900"/>
                <w:tab w:val="left" w:pos="7417"/>
              </w:tabs>
              <w:spacing w:line="360" w:lineRule="auto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tabs>
                <w:tab w:val="left" w:pos="6900"/>
                <w:tab w:val="left" w:pos="7417"/>
              </w:tabs>
              <w:spacing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Приложение 4.9</w:t>
            </w:r>
            <w:r>
              <w:rPr>
                <w:rFonts w:ascii="Arial" w:cs="Arial" w:eastAsia="Calibri" w:hAnsi="Arial"/>
              </w:rPr>
              <w:t xml:space="preserve"> к ООП СПО</w:t>
            </w:r>
            <w:r>
              <w:rPr>
                <w:rFonts w:ascii="Arial" w:cs="Arial" w:hAnsi="Arial"/>
                <w:sz w:val="24"/>
                <w:szCs w:val="24"/>
              </w:rPr>
              <w:t>(</w:t>
            </w:r>
            <w:r>
              <w:rPr>
                <w:rFonts w:ascii="Arial" w:cs="Arial" w:hAnsi="Arial"/>
                <w:sz w:val="24"/>
                <w:szCs w:val="24"/>
                <w:u w:val="single"/>
              </w:rPr>
              <w:t>ППКРС)</w:t>
            </w:r>
            <w:r>
              <w:rPr>
                <w:rFonts w:ascii="Arial" w:cs="Arial" w:eastAsia="Calibri" w:hAnsi="Arial"/>
              </w:rPr>
              <w:t xml:space="preserve"> ППКРС </w:t>
            </w:r>
          </w:p>
          <w:p>
            <w:pPr>
              <w:tabs>
                <w:tab w:val="left" w:pos="6900"/>
                <w:tab w:val="left" w:pos="7417"/>
              </w:tabs>
              <w:spacing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по </w:t>
            </w:r>
            <w:r>
              <w:rPr>
                <w:rFonts w:ascii="Arial" w:cs="Arial" w:eastAsia="Calibri" w:hAnsi="Arial"/>
              </w:rPr>
              <w:t>специальности</w:t>
            </w:r>
            <w:r>
              <w:rPr>
                <w:rFonts w:ascii="Arial" w:cs="Arial" w:eastAsia="Calibri" w:hAnsi="Arial"/>
              </w:rPr>
              <w:br w:type="textWrapping"/>
            </w:r>
            <w:r>
              <w:rPr>
                <w:rFonts w:ascii="Arial" w:cs="Arial" w:hAnsi="Arial"/>
                <w:color w:val="000000"/>
                <w:shd w:val="clear" w:color="auto" w:fill="ffffff"/>
              </w:rPr>
              <w:t>49.02.02 Адаптивная физическая культура</w:t>
            </w:r>
          </w:p>
          <w:p>
            <w:pPr>
              <w:tabs>
                <w:tab w:val="left" w:pos="6900"/>
                <w:tab w:val="left" w:pos="7417"/>
              </w:tabs>
              <w:spacing w:after="200" w:line="360" w:lineRule="auto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right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right"/>
        <w:rPr>
          <w:rFonts w:ascii="Arial" w:cs="Arial" w:hAnsi="Arial"/>
          <w:bCs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360" w:lineRule="auto"/>
        <w:ind w:firstLine="4678"/>
        <w:jc w:val="right"/>
        <w:rPr>
          <w:rFonts w:ascii="Arial" w:cs="Arial" w:eastAsia="Times New Roman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ПРОГРАММА УЧЕБНОЙ ДИСЦИПЛИНЫ</w:t>
      </w: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</w:t>
      </w:r>
      <w:r>
        <w:rPr>
          <w:rFonts w:ascii="Arial" w:cs="Arial" w:hAnsi="Arial"/>
          <w:b/>
          <w:sz w:val="24"/>
          <w:szCs w:val="24"/>
        </w:rPr>
        <w:t>БД.0</w:t>
      </w:r>
      <w:r>
        <w:rPr>
          <w:rFonts w:ascii="Arial" w:cs="Arial" w:hAnsi="Arial"/>
          <w:b/>
          <w:sz w:val="24"/>
          <w:szCs w:val="24"/>
        </w:rPr>
        <w:t>9</w:t>
      </w:r>
      <w:r>
        <w:rPr>
          <w:rFonts w:ascii="Arial" w:cs="Arial" w:hAnsi="Arial"/>
          <w:b/>
          <w:sz w:val="24"/>
          <w:szCs w:val="24"/>
        </w:rPr>
        <w:t xml:space="preserve"> Физическая культура </w:t>
      </w:r>
    </w:p>
    <w:p>
      <w:pPr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2024 </w:t>
      </w:r>
    </w:p>
    <w:p>
      <w:pPr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rPr>
          <w:rFonts w:ascii="Arial" w:cs="Arial" w:eastAsia="Calibri" w:hAnsi="Arial"/>
        </w:rPr>
      </w:pPr>
      <w:r>
        <w:rPr>
          <w:rFonts w:ascii="Arial" w:cs="Arial" w:eastAsia="Calibri" w:hAnsi="Arial"/>
        </w:rPr>
        <w:t xml:space="preserve">        </w:t>
      </w:r>
    </w:p>
    <w:p>
      <w:pPr>
        <w:spacing w:after="0" w:line="360" w:lineRule="auto"/>
        <w:rPr>
          <w:rFonts w:ascii="Arial" w:cs="Arial" w:eastAsia="Calibri" w:hAnsi="Arial"/>
        </w:rPr>
      </w:pPr>
    </w:p>
    <w:p>
      <w:pPr>
        <w:pStyle w:val="NoSpacing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 Рабочая программа </w:t>
      </w:r>
      <w:r>
        <w:rPr>
          <w:rFonts w:ascii="Arial" w:cs="Arial" w:eastAsia="Calibri" w:hAnsi="Arial"/>
          <w:sz w:val="24"/>
          <w:szCs w:val="24"/>
        </w:rPr>
        <w:t>О</w:t>
      </w:r>
      <w:r>
        <w:rPr>
          <w:rFonts w:ascii="Arial" w:cs="Arial" w:eastAsia="Calibri" w:hAnsi="Arial"/>
          <w:sz w:val="24"/>
          <w:szCs w:val="24"/>
        </w:rPr>
        <w:t>БД.0</w:t>
      </w:r>
      <w:r>
        <w:rPr>
          <w:rFonts w:ascii="Arial" w:cs="Arial" w:eastAsia="Calibri" w:hAnsi="Arial"/>
          <w:sz w:val="24"/>
          <w:szCs w:val="24"/>
        </w:rPr>
        <w:t>9</w:t>
      </w:r>
      <w:r>
        <w:rPr>
          <w:rFonts w:ascii="Arial" w:cs="Arial" w:eastAsia="Calibri" w:hAnsi="Arial"/>
          <w:sz w:val="24"/>
          <w:szCs w:val="24"/>
        </w:rPr>
        <w:t xml:space="preserve"> Физическая культура </w:t>
      </w:r>
      <w:r>
        <w:rPr>
          <w:rFonts w:ascii="Arial" w:cs="Arial" w:eastAsia="Calibri" w:hAnsi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4</w:t>
      </w:r>
      <w:r>
        <w:rPr>
          <w:rFonts w:ascii="Arial" w:cs="Arial" w:eastAsia="Calibri" w:hAnsi="Arial"/>
          <w:sz w:val="24"/>
          <w:szCs w:val="24"/>
        </w:rPr>
        <w:t>9</w:t>
      </w:r>
      <w:r>
        <w:rPr>
          <w:rFonts w:ascii="Arial" w:cs="Arial" w:eastAsia="Calibri" w:hAnsi="Arial"/>
          <w:sz w:val="24"/>
          <w:szCs w:val="24"/>
        </w:rPr>
        <w:t>.02.0</w:t>
      </w:r>
      <w:r>
        <w:rPr>
          <w:rFonts w:ascii="Arial" w:cs="Arial" w:eastAsia="Calibri" w:hAnsi="Arial"/>
          <w:sz w:val="24"/>
          <w:szCs w:val="24"/>
        </w:rPr>
        <w:t>2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sz w:val="24"/>
          <w:szCs w:val="24"/>
        </w:rPr>
        <w:t xml:space="preserve">, </w:t>
      </w:r>
      <w:r>
        <w:rPr>
          <w:rFonts w:ascii="Arial" w:cs="Arial" w:eastAsia="Calibri" w:hAnsi="Arial"/>
          <w:bCs/>
          <w:sz w:val="24"/>
          <w:szCs w:val="24"/>
        </w:rPr>
        <w:t>утвержденного приказом Министерств</w:t>
      </w:r>
      <w:r>
        <w:rPr>
          <w:rFonts w:ascii="Arial" w:cs="Arial" w:eastAsia="Calibri" w:hAnsi="Arial"/>
          <w:bCs/>
          <w:sz w:val="24"/>
          <w:szCs w:val="24"/>
        </w:rPr>
        <w:t>а</w:t>
      </w:r>
      <w:r>
        <w:rPr>
          <w:rFonts w:ascii="Arial" w:cs="Arial" w:eastAsia="Calibri" w:hAnsi="Arial"/>
          <w:bCs/>
          <w:sz w:val="24"/>
          <w:szCs w:val="24"/>
        </w:rPr>
        <w:t xml:space="preserve"> просвещения Российской Федерации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</w:t>
      </w:r>
      <w:r>
        <w:rPr>
          <w:rFonts w:ascii="Arial" w:cs="Arial" w:eastAsia="Calibri" w:hAnsi="Arial"/>
          <w:sz w:val="24"/>
          <w:szCs w:val="24"/>
        </w:rPr>
        <w:t xml:space="preserve"> 202</w:t>
      </w:r>
      <w:r>
        <w:rPr>
          <w:rFonts w:ascii="Arial" w:cs="Arial" w:eastAsia="Calibri" w:hAnsi="Arial"/>
          <w:sz w:val="24"/>
          <w:szCs w:val="24"/>
        </w:rPr>
        <w:t>3</w:t>
      </w:r>
      <w:r>
        <w:rPr>
          <w:rFonts w:ascii="Arial" w:cs="Arial" w:eastAsia="Calibri" w:hAnsi="Arial"/>
          <w:sz w:val="24"/>
          <w:szCs w:val="24"/>
        </w:rPr>
        <w:t xml:space="preserve"> г. N </w:t>
      </w:r>
      <w:r>
        <w:rPr>
          <w:rFonts w:ascii="Arial" w:cs="Arial" w:eastAsia="Calibri" w:hAnsi="Arial"/>
          <w:sz w:val="24"/>
          <w:szCs w:val="24"/>
        </w:rPr>
        <w:t>640</w:t>
      </w:r>
      <w:r>
        <w:rPr>
          <w:rFonts w:ascii="Arial" w:cs="Arial" w:eastAsia="Calibri" w:hAnsi="Arial"/>
          <w:sz w:val="24"/>
          <w:szCs w:val="24"/>
        </w:rPr>
        <w:t>, н</w:t>
      </w:r>
      <w:r>
        <w:rPr>
          <w:rFonts w:ascii="Arial" w:cs="Arial" w:eastAsia="Calibri" w:hAnsi="Arial"/>
          <w:bCs/>
          <w:sz w:val="24"/>
          <w:szCs w:val="24"/>
        </w:rPr>
        <w:t xml:space="preserve">а основании примерной </w:t>
      </w:r>
      <w:r>
        <w:rPr>
          <w:rFonts w:ascii="Arial" w:cs="Arial" w:eastAsia="Calibri" w:hAnsi="Arial"/>
          <w:bCs/>
          <w:sz w:val="24"/>
          <w:szCs w:val="24"/>
        </w:rPr>
        <w:t>рабочей программы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обще</w:t>
      </w:r>
      <w:r>
        <w:rPr>
          <w:rFonts w:ascii="Arial" w:cs="Arial" w:eastAsia="Calibri" w:hAnsi="Arial"/>
          <w:bCs/>
          <w:sz w:val="24"/>
          <w:szCs w:val="24"/>
        </w:rPr>
        <w:t xml:space="preserve">образовательной </w:t>
      </w:r>
      <w:r>
        <w:rPr>
          <w:rFonts w:ascii="Arial" w:cs="Arial" w:eastAsia="Calibri" w:hAnsi="Arial"/>
          <w:bCs/>
          <w:sz w:val="24"/>
          <w:szCs w:val="24"/>
        </w:rPr>
        <w:t>дисциплины «Физическая культура» для профессиональных образовательных организаций (</w:t>
      </w:r>
      <w:r>
        <w:rPr>
          <w:rFonts w:ascii="Arial" w:cs="Arial" w:eastAsia="Calibri" w:hAnsi="Arial"/>
          <w:bCs/>
          <w:sz w:val="24"/>
          <w:szCs w:val="24"/>
        </w:rPr>
        <w:t xml:space="preserve">Москва, </w:t>
      </w:r>
      <w:r>
        <w:rPr>
          <w:rFonts w:ascii="Arial" w:cs="Arial" w:eastAsia="Calibri" w:hAnsi="Arial"/>
          <w:bCs/>
          <w:sz w:val="24"/>
          <w:szCs w:val="24"/>
        </w:rPr>
        <w:t>Институт развития профессионального образования</w:t>
      </w:r>
      <w:r>
        <w:rPr>
          <w:rFonts w:ascii="Arial" w:cs="Arial" w:eastAsia="Calibri" w:hAnsi="Arial"/>
          <w:bCs/>
          <w:sz w:val="24"/>
          <w:szCs w:val="24"/>
        </w:rPr>
        <w:t>, 2022 г.)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pStyle w:val="NoSpacing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360" w:lineRule="auto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spacing w:after="0" w:line="360" w:lineRule="auto"/>
        <w:ind w:firstLine="709"/>
        <w:jc w:val="both"/>
        <w:rPr>
          <w:rFonts w:ascii="Arial" w:cs="Arial" w:eastAsia="Calibri" w:hAnsi="Arial"/>
          <w:b/>
          <w:bCs/>
          <w:sz w:val="24"/>
          <w:szCs w:val="24"/>
        </w:rPr>
      </w:pPr>
      <w:r>
        <w:rPr>
          <w:rFonts w:ascii="Arial" w:cs="Arial" w:eastAsia="Calibri" w:hAnsi="Arial"/>
          <w:b/>
          <w:bCs/>
          <w:sz w:val="24"/>
          <w:szCs w:val="24"/>
        </w:rPr>
        <w:t xml:space="preserve"> </w:t>
      </w:r>
    </w:p>
    <w:p>
      <w:pPr>
        <w:spacing w:after="0" w:line="360" w:lineRule="auto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 w:line="360" w:lineRule="auto"/>
        <w:jc w:val="both"/>
        <w:rPr>
          <w:rFonts w:ascii="Arial" w:cs="Arial" w:hAnsi="Arial"/>
          <w:b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b/>
        </w:rPr>
        <w:t>Разработчики:</w:t>
      </w:r>
    </w:p>
    <w:p>
      <w:pPr>
        <w:tabs>
          <w:tab w:val="left" w:pos="7125"/>
        </w:tabs>
        <w:spacing w:line="36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Миленин Евгений Александрович</w:t>
      </w:r>
      <w:r>
        <w:rPr>
          <w:rFonts w:ascii="Arial" w:cs="Arial" w:hAnsi="Arial"/>
          <w:sz w:val="24"/>
          <w:szCs w:val="24"/>
        </w:rPr>
        <w:t>, преподаватель физической культуры «Голышмановского агропедколледжа».</w:t>
      </w:r>
      <w:r>
        <w:rPr>
          <w:rFonts w:ascii="Arial" w:cs="Arial" w:hAnsi="Arial"/>
          <w:sz w:val="24"/>
          <w:szCs w:val="24"/>
        </w:rPr>
        <w:tab/>
      </w:r>
    </w:p>
    <w:p>
      <w:pPr>
        <w:tabs>
          <w:tab w:val="left" w:pos="7125"/>
        </w:tabs>
        <w:spacing w:line="360" w:lineRule="auto"/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36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  <w:lang w:eastAsia="en-US"/>
        </w:rPr>
        <w:t>Аннотация программы учебной дисциплины</w:t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pacing w:val="-14"/>
          <w:sz w:val="24"/>
          <w:szCs w:val="24"/>
          <w:lang w:eastAsia="en-US"/>
        </w:rPr>
        <w:t xml:space="preserve">ОБД.09  Физическая культура </w:t>
      </w:r>
    </w:p>
    <w:p>
      <w:pPr>
        <w:widowControl w:val="off"/>
        <w:spacing w:after="0" w:line="240" w:lineRule="auto"/>
        <w:ind w:left="588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numPr>
          <w:ilvl w:val="0"/>
          <w:numId w:val="10"/>
        </w:numPr>
        <w:spacing w:after="0" w:line="240" w:lineRule="auto"/>
        <w:contextualSpacing w:val="on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 xml:space="preserve">Нормативная база и УМК. </w:t>
      </w:r>
    </w:p>
    <w:p>
      <w:pPr>
        <w:widowControl w:val="off"/>
        <w:spacing w:after="0" w:line="240" w:lineRule="auto"/>
        <w:ind w:left="720" w:right="0" w:firstLine="0"/>
        <w:contextualSpacing w:val="on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  <w:lang w:eastAsia="en-US"/>
        </w:rPr>
        <w:t>Программа ОБД.09</w:t>
      </w:r>
      <w:r>
        <w:rPr>
          <w:rFonts w:ascii="Arial" w:cs="Arial" w:hAnsi="Arial"/>
          <w:spacing w:val="-14"/>
          <w:sz w:val="24"/>
          <w:szCs w:val="24"/>
          <w:lang w:eastAsia="en-US"/>
        </w:rPr>
        <w:t xml:space="preserve"> Физическая культура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</w:t>
      </w:r>
      <w:r>
        <w:rPr>
          <w:rFonts w:ascii="Arial" w:cs="Arial" w:eastAsia="Calibri" w:hAnsi="Arial"/>
          <w:bCs/>
          <w:sz w:val="24"/>
          <w:szCs w:val="24"/>
        </w:rPr>
        <w:t xml:space="preserve">стандарта среднего профессионального образования по </w:t>
      </w:r>
      <w:r>
        <w:rPr>
          <w:rFonts w:ascii="Arial" w:cs="Arial" w:eastAsia="Calibri" w:hAnsi="Arial"/>
          <w:bCs/>
          <w:iCs/>
          <w:sz w:val="24"/>
          <w:szCs w:val="24"/>
        </w:rPr>
        <w:t>специальности 4</w:t>
      </w:r>
      <w:r>
        <w:rPr>
          <w:rFonts w:ascii="Arial" w:cs="Arial" w:eastAsia="Calibri" w:hAnsi="Arial"/>
          <w:bCs/>
          <w:iCs/>
          <w:sz w:val="24"/>
          <w:szCs w:val="24"/>
        </w:rPr>
        <w:t>9</w:t>
      </w:r>
      <w:r>
        <w:rPr>
          <w:rFonts w:ascii="Arial" w:cs="Arial" w:eastAsia="Calibri" w:hAnsi="Arial"/>
          <w:bCs/>
          <w:iCs/>
          <w:sz w:val="24"/>
          <w:szCs w:val="24"/>
        </w:rPr>
        <w:t>.02.0</w:t>
      </w:r>
      <w:r>
        <w:rPr>
          <w:rFonts w:ascii="Arial" w:cs="Arial" w:eastAsia="Calibri" w:hAnsi="Arial"/>
          <w:bCs/>
          <w:iCs/>
          <w:sz w:val="24"/>
          <w:szCs w:val="24"/>
        </w:rPr>
        <w:t>2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iCs/>
          <w:sz w:val="24"/>
          <w:szCs w:val="24"/>
        </w:rPr>
        <w:t>Адаптивная физическая культура,</w:t>
      </w:r>
      <w:r>
        <w:rPr>
          <w:rFonts w:ascii="Arial" w:cs="Arial" w:eastAsia="Calibri" w:hAnsi="Arial"/>
          <w:bCs/>
          <w:sz w:val="24"/>
          <w:szCs w:val="24"/>
        </w:rPr>
        <w:t xml:space="preserve"> утвержденного Приказом </w:t>
      </w:r>
      <w:r>
        <w:rPr>
          <w:rFonts w:ascii="Arial" w:cs="Arial" w:eastAsia="Calibri" w:hAnsi="Arial"/>
          <w:bCs/>
          <w:sz w:val="24"/>
          <w:szCs w:val="24"/>
        </w:rPr>
        <w:t>Минпросвещения</w:t>
      </w:r>
      <w:r>
        <w:rPr>
          <w:rFonts w:ascii="Arial" w:cs="Arial" w:eastAsia="Calibri" w:hAnsi="Arial"/>
          <w:bCs/>
          <w:sz w:val="24"/>
          <w:szCs w:val="24"/>
        </w:rPr>
        <w:t xml:space="preserve"> России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 202</w:t>
      </w:r>
      <w:r>
        <w:rPr>
          <w:rFonts w:ascii="Arial" w:cs="Arial" w:eastAsia="Calibri" w:hAnsi="Arial"/>
          <w:bCs/>
          <w:sz w:val="24"/>
          <w:szCs w:val="24"/>
        </w:rPr>
        <w:t>3</w:t>
      </w:r>
      <w:r>
        <w:rPr>
          <w:rFonts w:ascii="Arial" w:cs="Arial" w:eastAsia="Calibri" w:hAnsi="Arial"/>
          <w:bCs/>
          <w:sz w:val="24"/>
          <w:szCs w:val="24"/>
        </w:rPr>
        <w:t xml:space="preserve"> г. № </w:t>
      </w:r>
      <w:r>
        <w:rPr>
          <w:rFonts w:ascii="Arial" w:cs="Arial" w:eastAsia="Calibri" w:hAnsi="Arial"/>
          <w:bCs/>
          <w:sz w:val="24"/>
          <w:szCs w:val="24"/>
        </w:rPr>
        <w:t>640</w:t>
      </w:r>
      <w:r>
        <w:rPr>
          <w:rFonts w:ascii="Arial" w:cs="Arial" w:eastAsia="Calibri" w:hAnsi="Arial"/>
          <w:bCs/>
          <w:sz w:val="24"/>
          <w:szCs w:val="24"/>
        </w:rPr>
        <w:t xml:space="preserve"> и на основе примерной рабочей программы. </w:t>
      </w:r>
      <w:r>
        <w:rPr>
          <w:rFonts w:ascii="Arial" w:cs="Arial" w:eastAsia="Calibri" w:hAnsi="Arial"/>
          <w:bCs/>
          <w:sz w:val="24"/>
          <w:szCs w:val="24"/>
        </w:rPr>
        <w:t>Общеобразовательная дисциплина «Физическая культура» является обязательной частью общеобразовательного цикла образовательной программы в соответствии с ФГОС по специальности 4</w:t>
      </w:r>
      <w:r>
        <w:rPr>
          <w:rFonts w:ascii="Arial" w:cs="Arial" w:eastAsia="Calibri" w:hAnsi="Arial"/>
          <w:bCs/>
          <w:sz w:val="24"/>
          <w:szCs w:val="24"/>
        </w:rPr>
        <w:t>9</w:t>
      </w:r>
      <w:r>
        <w:rPr>
          <w:rFonts w:ascii="Arial" w:cs="Arial" w:eastAsia="Calibri" w:hAnsi="Arial"/>
          <w:bCs/>
          <w:sz w:val="24"/>
          <w:szCs w:val="24"/>
        </w:rPr>
        <w:t>.02.0</w:t>
      </w:r>
      <w:r>
        <w:rPr>
          <w:rFonts w:ascii="Arial" w:cs="Arial" w:eastAsia="Calibri" w:hAnsi="Arial"/>
          <w:bCs/>
          <w:sz w:val="24"/>
          <w:szCs w:val="24"/>
        </w:rPr>
        <w:t>2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Cs/>
          <w:i/>
          <w:sz w:val="24"/>
          <w:szCs w:val="24"/>
        </w:rPr>
      </w:pPr>
    </w:p>
    <w:p>
      <w:pPr>
        <w:spacing w:after="0" w:line="360" w:lineRule="auto"/>
        <w:ind w:firstLine="708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widowControl w:val="off"/>
        <w:spacing w:after="0" w:line="240" w:lineRule="auto"/>
        <w:ind w:right="0" w:firstLine="720"/>
        <w:contextualSpacing w:val="on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>Цель и задачи учебной дисциплины: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• формирование устойчивых мотивов и потребностей в бережном отношении к собственному здоровью, в занятиях физкультурно-оздоровительной и спортивно- оздоровительной деятельностью;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• овладение технологиями современных оздоровительных систем физического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>
      <w:pPr>
        <w:widowControl w:val="off"/>
        <w:numPr>
          <w:ilvl w:val="0"/>
          <w:numId w:val="17"/>
        </w:numPr>
        <w:spacing w:after="0" w:line="240" w:lineRule="auto"/>
        <w:contextualSpacing w:val="on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>техника</w:t>
      </w:r>
      <w:r>
        <w:rPr>
          <w:rFonts w:ascii="Arial" w:cs="Arial" w:hAnsi="Arial"/>
          <w:sz w:val="24"/>
          <w:szCs w:val="24"/>
        </w:rPr>
        <w:tab/>
        <w:t>базовых</w:t>
      </w: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pacing w:val="-1"/>
          <w:sz w:val="24"/>
          <w:szCs w:val="24"/>
        </w:rPr>
        <w:t>элементов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волейбола</w:t>
      </w:r>
    </w:p>
    <w:p>
      <w:pPr>
        <w:spacing w:after="0" w:line="240" w:lineRule="auto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>3. Основные разделы дисциплины и количество часов на изучение дисциплины.</w:t>
      </w:r>
    </w:p>
    <w:p>
      <w:pPr>
        <w:spacing w:after="0" w:line="240" w:lineRule="auto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</w:p>
    <w:tbl>
      <w:tblPr>
        <w:tblStyle w:val="Сеткатаблицы12"/>
        <w:tblW w:w="0" w:type="auto"/>
        <w:tblInd w:w="720" w:type="dxa"/>
        <w:tblLook w:val="04A0"/>
      </w:tblPr>
      <w:tblGrid>
        <w:gridCol w:w="806"/>
        <w:gridCol w:w="5094"/>
        <w:gridCol w:w="2951"/>
      </w:tblGrid>
      <w:tr>
        <w:trPr>
          <w:cnfStyle w:val="100000000000"/>
        </w:trPr>
        <w:tc>
          <w:tcPr>
            <w:cnfStyle w:val="101000000000"/>
            <w:tcW w:w="806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5094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>
          <w:cnfStyle w:val="000000100000"/>
        </w:trPr>
        <w:tc>
          <w:tcPr>
            <w:cnfStyle w:val="00100010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1.</w:t>
            </w:r>
          </w:p>
        </w:tc>
        <w:tc>
          <w:tcPr>
            <w:cnfStyle w:val="000000100000"/>
            <w:tcW w:w="5094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. Легкая атлетика</w:t>
            </w:r>
          </w:p>
        </w:tc>
        <w:tc>
          <w:tcPr>
            <w:cnfStyle w:val="0000001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11</w:t>
            </w:r>
          </w:p>
        </w:tc>
      </w:tr>
      <w:tr>
        <w:trPr>
          <w:cnfStyle w:val="000000010000"/>
        </w:trPr>
        <w:tc>
          <w:tcPr>
            <w:cnfStyle w:val="00100001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2.</w:t>
            </w:r>
          </w:p>
        </w:tc>
        <w:tc>
          <w:tcPr>
            <w:cnfStyle w:val="000000010000"/>
            <w:tcW w:w="5094" w:type="dxa"/>
          </w:tcPr>
          <w:p>
            <w:pPr>
              <w:spacing w:after="0" w:line="360" w:lineRule="auto"/>
              <w:rPr>
                <w:rFonts w:ascii="Arial" w:cs="Arial" w:eastAsia="Calibri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Раздел 2</w:t>
            </w: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Волейбол</w:t>
            </w:r>
          </w:p>
        </w:tc>
        <w:tc>
          <w:tcPr>
            <w:cnfStyle w:val="00000001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13</w:t>
            </w:r>
          </w:p>
        </w:tc>
      </w:tr>
      <w:tr>
        <w:trPr>
          <w:cnfStyle w:val="000000100000"/>
          <w:trHeight w:val="289" w:hRule="atLeast"/>
        </w:trPr>
        <w:tc>
          <w:tcPr>
            <w:cnfStyle w:val="00100010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3.</w:t>
            </w:r>
          </w:p>
        </w:tc>
        <w:tc>
          <w:tcPr>
            <w:cnfStyle w:val="000000100000"/>
            <w:tcW w:w="5094" w:type="dxa"/>
          </w:tcPr>
          <w:p>
            <w:pPr>
              <w:spacing w:after="0" w:line="360" w:lineRule="auto"/>
              <w:rPr>
                <w:rFonts w:ascii="Arial" w:cs="Arial" w:eastAsia="Calibri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Раздел 3</w:t>
            </w: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cnfStyle w:val="0000001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13</w:t>
            </w:r>
          </w:p>
        </w:tc>
      </w:tr>
      <w:tr>
        <w:trPr>
          <w:cnfStyle w:val="000000010000"/>
        </w:trPr>
        <w:tc>
          <w:tcPr>
            <w:cnfStyle w:val="00100001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4.</w:t>
            </w:r>
          </w:p>
        </w:tc>
        <w:tc>
          <w:tcPr>
            <w:cnfStyle w:val="000000010000"/>
            <w:tcW w:w="5094" w:type="dxa"/>
          </w:tcPr>
          <w:p>
            <w:pPr>
              <w:pStyle w:val="TableParagraph"/>
              <w:ind w:left="110" w:right="381"/>
              <w:jc w:val="both"/>
              <w:rPr>
                <w:rFonts w:ascii="Arial" w:cs="Arial" w:eastAsia="Calibri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4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Гимнастика</w:t>
            </w:r>
          </w:p>
        </w:tc>
        <w:tc>
          <w:tcPr>
            <w:cnfStyle w:val="00000001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>
          <w:cnfStyle w:val="000000100000"/>
          <w:trHeight w:val="325" w:hRule="atLeast"/>
        </w:trPr>
        <w:tc>
          <w:tcPr>
            <w:cnfStyle w:val="00100010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5.</w:t>
            </w:r>
          </w:p>
        </w:tc>
        <w:tc>
          <w:tcPr>
            <w:cnfStyle w:val="000000100000"/>
            <w:tcW w:w="5094" w:type="dxa"/>
          </w:tcPr>
          <w:p>
            <w:pPr>
              <w:pStyle w:val="TableParagraph"/>
              <w:ind w:left="110" w:right="381"/>
              <w:jc w:val="both"/>
              <w:rPr>
                <w:rFonts w:ascii="Arial" w:cs="Arial" w:eastAsia="Calibri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Раздел 5</w:t>
            </w: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. Баскетбол</w:t>
            </w:r>
          </w:p>
        </w:tc>
        <w:tc>
          <w:tcPr>
            <w:cnfStyle w:val="0000001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11</w:t>
            </w:r>
          </w:p>
        </w:tc>
      </w:tr>
      <w:tr>
        <w:trPr>
          <w:cnfStyle w:val="000000010000"/>
        </w:trPr>
        <w:tc>
          <w:tcPr>
            <w:cnfStyle w:val="00100001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6.</w:t>
            </w:r>
          </w:p>
        </w:tc>
        <w:tc>
          <w:tcPr>
            <w:cnfStyle w:val="000000010000"/>
            <w:tcW w:w="5094" w:type="dxa"/>
          </w:tcPr>
          <w:p>
            <w:pPr>
              <w:spacing w:after="0" w:line="360" w:lineRule="auto"/>
              <w:rPr>
                <w:rFonts w:ascii="Arial" w:cs="Arial" w:eastAsia="Calibri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Раздел 6</w:t>
            </w: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Calibri" w:hAnsi="Arial"/>
                <w:b/>
                <w:bCs/>
                <w:sz w:val="24"/>
                <w:szCs w:val="24"/>
              </w:rPr>
              <w:t>Мини-футбол</w:t>
            </w:r>
          </w:p>
        </w:tc>
        <w:tc>
          <w:tcPr>
            <w:cnfStyle w:val="00000001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</w:tbl>
    <w:p>
      <w:pPr>
        <w:widowControl w:val="off"/>
        <w:spacing w:after="0" w:line="240" w:lineRule="auto"/>
        <w:ind w:right="0" w:firstLine="720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right="0" w:firstLine="720"/>
        <w:contextualSpacing w:val="on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Периодичность и формы текущего контроля и промежуточной аттестации в форме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дифференцированный заче</w:t>
      </w:r>
      <w:r>
        <w:rPr>
          <w:rFonts w:ascii="Arial" w:cs="Arial" w:hAnsi="Arial"/>
          <w:sz w:val="24"/>
          <w:szCs w:val="24"/>
        </w:rPr>
        <w:t xml:space="preserve">та в 1 семестре </w:t>
      </w: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eastAsia="Times New Roman" w:hAnsi="Arial"/>
        </w:rPr>
      </w:pPr>
    </w:p>
    <w:tbl>
      <w:tblPr>
        <w:tblStyle w:val="Сеткатаблицы11"/>
        <w:tblpPr w:leftFromText="187" w:rightFromText="187" w:topFromText="0" w:bottomFromText="0" w:vertAnchor="page" w:horzAnchor="page" w:tblpX="1545" w:tblpY="1530"/>
        <w:tblOverlap w:val="never"/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8755"/>
        <w:gridCol w:w="615"/>
      </w:tblGrid>
      <w:tr>
        <w:trPr/>
        <w:tc>
          <w:tcPr>
            <w:cnfStyle w:val="101000000000"/>
            <w:tcW w:w="8755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eastAsia="Arial" w:hAnsi="Arial"/>
              </w:rPr>
              <w:t>Пояснительная записка</w:t>
            </w:r>
          </w:p>
        </w:tc>
        <w:tc>
          <w:tcPr>
            <w:cnfStyle w:val="10000000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/>
        <w:tc>
          <w:tcPr>
            <w:cnfStyle w:val="001000100000"/>
            <w:tcW w:w="8755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eastAsia="Arial" w:hAnsi="Arial"/>
              </w:rPr>
              <w:t xml:space="preserve">Общая характеристика учебной дисциплины </w:t>
            </w:r>
            <w:r>
              <w:rPr>
                <w:rFonts w:ascii="Arial" w:cs="Arial" w:eastAsia="Arial" w:hAnsi="Arial"/>
              </w:rPr>
              <w:t>О</w:t>
            </w:r>
            <w:r>
              <w:rPr>
                <w:rFonts w:ascii="Arial" w:cs="Arial" w:hAnsi="Arial"/>
                <w:lang w:eastAsia="ar-SA"/>
              </w:rPr>
              <w:t>БД.0</w:t>
            </w:r>
            <w:r>
              <w:rPr>
                <w:rFonts w:ascii="Arial" w:cs="Arial" w:hAnsi="Arial"/>
                <w:lang w:eastAsia="ar-SA"/>
              </w:rPr>
              <w:t>9</w:t>
            </w:r>
            <w:r>
              <w:rPr>
                <w:rFonts w:ascii="Arial" w:cs="Arial" w:hAnsi="Arial"/>
              </w:rPr>
              <w:t>Физическая культура</w:t>
            </w:r>
          </w:p>
        </w:tc>
        <w:tc>
          <w:tcPr>
            <w:cnfStyle w:val="00000010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  <w:color w:val="000000" w:themeColor="text1"/>
              </w:rPr>
            </w:pPr>
            <w:r>
              <w:rPr>
                <w:rFonts w:ascii="Arial" w:cs="Arial" w:hAnsi="Arial"/>
                <w:color w:val="000000" w:themeColor="text1"/>
              </w:rPr>
              <w:t>5</w:t>
            </w:r>
          </w:p>
        </w:tc>
      </w:tr>
      <w:tr>
        <w:trPr/>
        <w:tc>
          <w:tcPr>
            <w:cnfStyle w:val="001000010000"/>
            <w:tcW w:w="8755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eastAsia="Arial" w:hAnsi="Arial"/>
              </w:rPr>
              <w:t>Место учебной дисциплины в учебном плане</w:t>
            </w:r>
          </w:p>
        </w:tc>
        <w:tc>
          <w:tcPr>
            <w:cnfStyle w:val="00000001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  <w:color w:val="000000" w:themeColor="text1"/>
              </w:rPr>
            </w:pPr>
            <w:r>
              <w:rPr>
                <w:rFonts w:ascii="Arial" w:cs="Arial" w:hAnsi="Arial"/>
                <w:color w:val="000000" w:themeColor="text1"/>
              </w:rPr>
              <w:t>6</w:t>
            </w:r>
          </w:p>
        </w:tc>
      </w:tr>
      <w:tr>
        <w:trPr/>
        <w:tc>
          <w:tcPr>
            <w:cnfStyle w:val="001000100000"/>
            <w:tcW w:w="8755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eastAsia="Arial" w:hAnsi="Arial"/>
              </w:rPr>
              <w:t>Результаты освоения учебной дисциплины</w:t>
            </w:r>
          </w:p>
        </w:tc>
        <w:tc>
          <w:tcPr>
            <w:cnfStyle w:val="00000010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  <w:color w:val="000000" w:themeColor="text1"/>
              </w:rPr>
            </w:pPr>
            <w:r>
              <w:rPr>
                <w:rFonts w:ascii="Arial" w:cs="Arial" w:hAnsi="Arial"/>
                <w:color w:val="000000" w:themeColor="text1"/>
              </w:rPr>
              <w:t>7</w:t>
            </w:r>
          </w:p>
        </w:tc>
      </w:tr>
      <w:tr>
        <w:trPr/>
        <w:tc>
          <w:tcPr>
            <w:cnfStyle w:val="001000010000"/>
            <w:tcW w:w="8755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eastAsia="Arial" w:hAnsi="Arial"/>
              </w:rPr>
              <w:t>Содержание учебной дисциплины</w:t>
            </w:r>
          </w:p>
        </w:tc>
        <w:tc>
          <w:tcPr>
            <w:cnfStyle w:val="00000001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  <w:color w:val="000000" w:themeColor="text1"/>
              </w:rPr>
            </w:pPr>
            <w:r>
              <w:rPr>
                <w:rFonts w:ascii="Arial" w:cs="Arial" w:hAnsi="Arial"/>
                <w:color w:val="000000" w:themeColor="text1"/>
              </w:rPr>
              <w:t>1</w:t>
            </w:r>
            <w:r>
              <w:rPr>
                <w:rFonts w:ascii="Arial" w:cs="Arial" w:hAnsi="Arial"/>
                <w:color w:val="000000" w:themeColor="text1"/>
              </w:rPr>
              <w:t>4</w:t>
            </w:r>
          </w:p>
        </w:tc>
      </w:tr>
      <w:tr>
        <w:trPr/>
        <w:tc>
          <w:tcPr>
            <w:cnfStyle w:val="001000100000"/>
            <w:tcW w:w="8755" w:type="dxa"/>
          </w:tcPr>
          <w:p>
            <w:pPr>
              <w:spacing w:line="360" w:lineRule="auto"/>
              <w:rPr>
                <w:rFonts w:ascii="Arial" w:cs="Arial" w:eastAsia="Arial" w:hAnsi="Arial"/>
              </w:rPr>
            </w:pPr>
            <w:r>
              <w:rPr>
                <w:rFonts w:ascii="Arial" w:cs="Arial" w:eastAsia="Arial" w:hAnsi="Arial"/>
              </w:rPr>
              <w:t>Тематическое</w:t>
            </w:r>
            <w:r>
              <w:rPr>
                <w:rFonts w:ascii="Arial" w:cs="Arial" w:eastAsia="Arial" w:hAnsi="Arial"/>
              </w:rPr>
              <w:t xml:space="preserve"> планирование</w:t>
            </w:r>
          </w:p>
        </w:tc>
        <w:tc>
          <w:tcPr>
            <w:cnfStyle w:val="00000010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  <w:color w:val="000000" w:themeColor="text1"/>
              </w:rPr>
            </w:pPr>
            <w:r>
              <w:rPr>
                <w:rFonts w:ascii="Arial" w:cs="Arial" w:hAnsi="Arial"/>
                <w:color w:val="000000" w:themeColor="text1"/>
              </w:rPr>
              <w:t>1</w:t>
            </w:r>
            <w:r>
              <w:rPr>
                <w:rFonts w:ascii="Arial" w:cs="Arial" w:hAnsi="Arial"/>
                <w:color w:val="000000" w:themeColor="text1"/>
              </w:rPr>
              <w:t>5</w:t>
            </w:r>
          </w:p>
        </w:tc>
      </w:tr>
      <w:tr>
        <w:trPr/>
        <w:tc>
          <w:tcPr>
            <w:cnfStyle w:val="001000010000"/>
            <w:tcW w:w="8755" w:type="dxa"/>
          </w:tcPr>
          <w:p>
            <w:pPr>
              <w:spacing w:line="360" w:lineRule="auto"/>
              <w:rPr>
                <w:rFonts w:ascii="Arial" w:cs="Arial" w:eastAsia="Arial" w:hAnsi="Arial"/>
              </w:rPr>
            </w:pPr>
            <w:r>
              <w:rPr>
                <w:rFonts w:ascii="Arial" w:cs="Arial" w:eastAsia="Arial" w:hAnsi="Arial"/>
              </w:rPr>
              <w:t>Характеристика основных видов учебной деятельности студентов</w:t>
            </w:r>
          </w:p>
        </w:tc>
        <w:tc>
          <w:tcPr>
            <w:cnfStyle w:val="00000001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  <w:color w:val="000000" w:themeColor="text1"/>
              </w:rPr>
            </w:pPr>
            <w:r>
              <w:rPr>
                <w:rFonts w:ascii="Arial" w:cs="Arial" w:hAnsi="Arial"/>
                <w:color w:val="000000" w:themeColor="text1"/>
              </w:rPr>
              <w:t>28</w:t>
            </w:r>
          </w:p>
        </w:tc>
      </w:tr>
      <w:tr>
        <w:trPr>
          <w:trHeight w:val="528"/>
        </w:trPr>
        <w:tc>
          <w:tcPr>
            <w:cnfStyle w:val="001000100000"/>
            <w:tcW w:w="8755" w:type="dxa"/>
          </w:tcPr>
          <w:p>
            <w:pPr>
              <w:spacing w:line="360" w:lineRule="auto"/>
              <w:rPr>
                <w:rFonts w:ascii="Arial" w:cs="Arial" w:eastAsia="Arial" w:hAnsi="Arial"/>
              </w:rPr>
            </w:pPr>
            <w:r>
              <w:rPr>
                <w:rFonts w:ascii="Arial" w:cs="Arial" w:eastAsia="Arial" w:hAnsi="Arial"/>
              </w:rPr>
              <w:t xml:space="preserve">Учебно-методическое и материально-техническое обеспечение программыучебной дисциплины </w:t>
            </w:r>
            <w:r>
              <w:rPr>
                <w:rFonts w:ascii="Arial" w:cs="Arial" w:eastAsia="Arial" w:hAnsi="Arial"/>
              </w:rPr>
              <w:t>О</w:t>
            </w:r>
            <w:r>
              <w:rPr>
                <w:rFonts w:ascii="Arial" w:cs="Arial" w:hAnsi="Arial"/>
                <w:lang w:eastAsia="ar-SA"/>
              </w:rPr>
              <w:t>БД.0</w:t>
            </w:r>
            <w:r>
              <w:rPr>
                <w:rFonts w:ascii="Arial" w:cs="Arial" w:hAnsi="Arial"/>
                <w:lang w:eastAsia="ar-SA"/>
              </w:rPr>
              <w:t>9</w:t>
            </w:r>
            <w:r>
              <w:rPr>
                <w:rFonts w:ascii="Arial" w:cs="Arial" w:hAnsi="Arial"/>
              </w:rPr>
              <w:t>Физическая культура</w:t>
            </w:r>
          </w:p>
        </w:tc>
        <w:tc>
          <w:tcPr>
            <w:cnfStyle w:val="00000010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  <w:color w:val="000000" w:themeColor="text1"/>
              </w:rPr>
            </w:pPr>
            <w:r>
              <w:rPr>
                <w:rFonts w:ascii="Arial" w:cs="Arial" w:hAnsi="Arial"/>
                <w:color w:val="000000" w:themeColor="text1"/>
              </w:rPr>
              <w:t>3</w:t>
            </w:r>
            <w:r>
              <w:rPr>
                <w:rFonts w:ascii="Arial" w:cs="Arial" w:hAnsi="Arial"/>
                <w:color w:val="000000" w:themeColor="text1"/>
              </w:rPr>
              <w:t>2</w:t>
            </w:r>
          </w:p>
        </w:tc>
      </w:tr>
      <w:tr>
        <w:trPr/>
        <w:tc>
          <w:tcPr>
            <w:cnfStyle w:val="001000010000"/>
            <w:tcW w:w="8755" w:type="dxa"/>
          </w:tcPr>
          <w:p>
            <w:pPr>
              <w:spacing w:line="360" w:lineRule="auto"/>
              <w:rPr>
                <w:rFonts w:ascii="Arial" w:cs="Arial" w:eastAsia="Arial" w:hAnsi="Arial"/>
              </w:rPr>
            </w:pPr>
            <w:r>
              <w:rPr>
                <w:rFonts w:ascii="Arial" w:cs="Arial" w:eastAsia="Arial" w:hAnsi="Arial"/>
              </w:rPr>
              <w:t>Рекомендуемая</w:t>
            </w:r>
            <w:r>
              <w:rPr>
                <w:rFonts w:ascii="Arial" w:cs="Arial" w:eastAsia="Arial" w:hAnsi="Arial"/>
              </w:rPr>
              <w:t xml:space="preserve"> литература</w:t>
            </w:r>
          </w:p>
        </w:tc>
        <w:tc>
          <w:tcPr>
            <w:cnfStyle w:val="000000010000"/>
            <w:tcW w:w="615" w:type="dxa"/>
          </w:tcPr>
          <w:p>
            <w:pPr>
              <w:spacing w:line="360" w:lineRule="auto"/>
              <w:jc w:val="center"/>
              <w:rPr>
                <w:rFonts w:ascii="Arial" w:cs="Arial" w:hAnsi="Arial"/>
                <w:color w:val="000000" w:themeColor="text1"/>
              </w:rPr>
            </w:pPr>
            <w:r>
              <w:rPr>
                <w:rFonts w:ascii="Arial" w:cs="Arial" w:hAnsi="Arial"/>
                <w:color w:val="000000" w:themeColor="text1"/>
              </w:rPr>
              <w:t>34</w:t>
            </w:r>
          </w:p>
        </w:tc>
      </w:tr>
    </w:tbl>
    <w:p>
      <w:pPr>
        <w:tabs>
          <w:tab w:val="left" w:pos="3570"/>
        </w:tabs>
        <w:spacing w:line="360" w:lineRule="auto"/>
        <w:jc w:val="center"/>
        <w:rPr>
          <w:rFonts w:ascii="Arial" w:cs="Arial" w:hAnsi="Arial"/>
        </w:rPr>
      </w:pPr>
      <w:r>
        <w:rPr>
          <w:rFonts w:ascii="Arial" w:cs="Arial" w:hAnsi="Arial"/>
        </w:rPr>
        <w:t>СОДЕРЖАНИЕ</w:t>
      </w:r>
    </w:p>
    <w:p>
      <w:pPr>
        <w:tabs>
          <w:tab w:val="left" w:pos="3570"/>
        </w:tabs>
        <w:spacing w:line="360" w:lineRule="auto"/>
        <w:rPr>
          <w:rFonts w:ascii="Arial" w:cs="Arial" w:hAnsi="Arial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tabs>
          <w:tab w:val="left" w:pos="3570"/>
        </w:tabs>
        <w:spacing w:line="360" w:lineRule="auto"/>
        <w:rPr>
          <w:rFonts w:ascii="Arial" w:cs="Arial" w:hAnsi="Arial"/>
          <w:sz w:val="24"/>
          <w:szCs w:val="24"/>
        </w:rPr>
      </w:pPr>
    </w:p>
    <w:p>
      <w:pPr>
        <w:pStyle w:val="ListParagraph"/>
        <w:spacing w:after="0" w:line="360" w:lineRule="auto"/>
        <w:ind w:left="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ПОЯСНИТЕЛЬНАЯ ЗАПИСКА</w:t>
      </w:r>
    </w:p>
    <w:p>
      <w:pPr>
        <w:pStyle w:val="ListParagraph"/>
        <w:spacing w:after="0" w:line="360" w:lineRule="auto"/>
        <w:ind w:left="0"/>
        <w:jc w:val="center"/>
        <w:rPr>
          <w:rFonts w:ascii="Arial" w:cs="Arial" w:hAnsi="Arial"/>
          <w:b/>
        </w:rPr>
      </w:pP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Программа общеобразовательной учебной дисциплины «Физическая культура» предназначена для изучения физкультуры студентами специальности  </w:t>
      </w:r>
      <w:r>
        <w:rPr>
          <w:rFonts w:ascii="Arial" w:cs="Arial" w:hAnsi="Arial"/>
          <w:color w:val="000000"/>
          <w:shd w:val="clear" w:color="auto" w:fill="ffffff"/>
        </w:rPr>
        <w:t>49.02.02 Адаптивная физическая культура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реализует образовательную программу среднего общего образования в пределах освоения основной профессиональной образовательной программы СПО (ООП СПО) на базе основного общего образования при подготовке рабочих, служащих.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 г. № 2/16-з).</w:t>
      </w:r>
    </w:p>
    <w:p>
      <w:pPr>
        <w:spacing w:line="360" w:lineRule="auto"/>
        <w:jc w:val="center"/>
        <w:rPr>
          <w:rFonts w:ascii="Arial" w:cs="Arial" w:hAnsi="Arial"/>
        </w:rPr>
      </w:pPr>
      <w:r>
        <w:rPr>
          <w:rFonts w:ascii="Arial" w:cs="Arial" w:hAnsi="Arial"/>
        </w:rPr>
        <w:t>ПРОФИЛИЗИЦИЯ</w:t>
      </w:r>
    </w:p>
    <w:tbl>
      <w:tblPr>
        <w:tblStyle w:val="Сеткатаблицы4"/>
        <w:tblW w:w="0" w:type="auto"/>
        <w:tblLook w:val="04A0"/>
      </w:tblPr>
      <w:tblGrid>
        <w:gridCol w:w="558"/>
        <w:gridCol w:w="4567"/>
        <w:gridCol w:w="2933"/>
        <w:gridCol w:w="1513"/>
      </w:tblGrid>
      <w:tr>
        <w:trPr/>
        <w:tc>
          <w:tcPr>
            <w:cnfStyle w:val="10100000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№</w:t>
            </w:r>
          </w:p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п/п</w:t>
            </w:r>
          </w:p>
        </w:tc>
        <w:tc>
          <w:tcPr>
            <w:cnfStyle w:val="100000000000"/>
            <w:tcW w:w="4567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Наименование раздела, темы</w:t>
            </w:r>
          </w:p>
        </w:tc>
        <w:tc>
          <w:tcPr>
            <w:cnfStyle w:val="100000000000"/>
            <w:tcW w:w="2933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eastAsia="Times New Roman" w:hAnsi="Arial"/>
              </w:rPr>
              <w:t>Вид занятий</w:t>
            </w:r>
          </w:p>
        </w:tc>
        <w:tc>
          <w:tcPr>
            <w:cnfStyle w:val="100000000000"/>
            <w:tcW w:w="1513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eastAsia="Times New Roman" w:hAnsi="Arial"/>
              </w:rPr>
              <w:t>Количество часов</w:t>
            </w:r>
          </w:p>
        </w:tc>
      </w:tr>
      <w:tr>
        <w:trPr/>
        <w:tc>
          <w:tcPr>
            <w:cnfStyle w:val="00100010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0100000"/>
            <w:tcW w:w="9013" w:type="dxa"/>
            <w:gridSpan w:val="3"/>
            <w:vAlign w:val="center"/>
          </w:tcPr>
          <w:p>
            <w:pPr>
              <w:spacing w:line="360" w:lineRule="auto"/>
              <w:rPr>
                <w:rFonts w:ascii="Arial" w:cs="Arial" w:eastAsia="Times New Roman" w:hAnsi="Arial"/>
              </w:rPr>
            </w:pPr>
            <w:r>
              <w:rPr>
                <w:rFonts w:ascii="Arial" w:cs="Arial" w:hAnsi="Arial"/>
              </w:rPr>
              <w:t>Раздел.1</w:t>
            </w:r>
            <w:r>
              <w:rPr>
                <w:rFonts w:ascii="Arial" w:cs="Arial" w:hAnsi="Arial"/>
              </w:rPr>
              <w:t xml:space="preserve"> Легкая атлетика</w:t>
            </w:r>
          </w:p>
        </w:tc>
      </w:tr>
      <w:tr>
        <w:trPr/>
        <w:tc>
          <w:tcPr>
            <w:cnfStyle w:val="00100001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</w:p>
        </w:tc>
        <w:tc>
          <w:tcPr>
            <w:cnfStyle w:val="000000010000"/>
            <w:tcW w:w="4567" w:type="dxa"/>
            <w:vAlign w:val="center"/>
          </w:tcPr>
          <w:p>
            <w:pPr>
              <w:spacing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Развитие скоростно-силовых качеств </w:t>
            </w:r>
          </w:p>
        </w:tc>
        <w:tc>
          <w:tcPr>
            <w:cnfStyle w:val="000000010000"/>
            <w:tcW w:w="2933" w:type="dxa"/>
            <w:vAlign w:val="center"/>
          </w:tcPr>
          <w:p>
            <w:pPr>
              <w:spacing w:line="36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 работа №</w:t>
            </w:r>
            <w:r>
              <w:rPr>
                <w:rFonts w:ascii="Arial" w:cs="Arial" w:hAnsi="Arial"/>
              </w:rPr>
              <w:t>1</w:t>
            </w:r>
          </w:p>
        </w:tc>
        <w:tc>
          <w:tcPr>
            <w:cnfStyle w:val="000000010000"/>
            <w:tcW w:w="1513" w:type="dxa"/>
          </w:tcPr>
          <w:p>
            <w:pPr>
              <w:spacing w:line="360" w:lineRule="auto"/>
              <w:jc w:val="center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2</w:t>
            </w:r>
          </w:p>
        </w:tc>
      </w:tr>
      <w:tr>
        <w:trPr/>
        <w:tc>
          <w:tcPr>
            <w:cnfStyle w:val="00100010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000100000"/>
            <w:tcW w:w="9013" w:type="dxa"/>
            <w:gridSpan w:val="3"/>
            <w:vAlign w:val="center"/>
          </w:tcPr>
          <w:p>
            <w:pPr>
              <w:spacing w:line="360" w:lineRule="auto"/>
              <w:rPr>
                <w:rFonts w:ascii="Arial" w:cs="Arial" w:eastAsia="Times New Roman" w:hAnsi="Arial"/>
              </w:rPr>
            </w:pPr>
            <w:r>
              <w:rPr>
                <w:rFonts w:ascii="Arial" w:cs="Arial" w:hAnsi="Arial"/>
              </w:rPr>
              <w:t>Раздел.2</w:t>
            </w:r>
            <w:r>
              <w:rPr>
                <w:rFonts w:ascii="Arial" w:cs="Arial" w:hAnsi="Arial"/>
              </w:rPr>
              <w:t xml:space="preserve"> Волейбол</w:t>
            </w:r>
          </w:p>
        </w:tc>
      </w:tr>
      <w:tr>
        <w:trPr/>
        <w:tc>
          <w:tcPr>
            <w:cnfStyle w:val="00100001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</w:p>
        </w:tc>
        <w:tc>
          <w:tcPr>
            <w:cnfStyle w:val="000000010000"/>
            <w:tcW w:w="4567" w:type="dxa"/>
            <w:vAlign w:val="center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Игра в команде</w:t>
            </w:r>
          </w:p>
        </w:tc>
        <w:tc>
          <w:tcPr>
            <w:cnfStyle w:val="000000010000"/>
            <w:tcW w:w="2933" w:type="dxa"/>
            <w:vAlign w:val="center"/>
          </w:tcPr>
          <w:p>
            <w:pPr>
              <w:spacing w:line="36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 работа №</w:t>
            </w:r>
            <w:r>
              <w:rPr>
                <w:rFonts w:ascii="Arial" w:cs="Arial" w:hAnsi="Arial"/>
              </w:rPr>
              <w:t>10</w:t>
            </w:r>
          </w:p>
        </w:tc>
        <w:tc>
          <w:tcPr>
            <w:cnfStyle w:val="000000010000"/>
            <w:tcW w:w="1513" w:type="dxa"/>
          </w:tcPr>
          <w:p>
            <w:pPr>
              <w:spacing w:line="360" w:lineRule="auto"/>
              <w:jc w:val="center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2</w:t>
            </w:r>
          </w:p>
        </w:tc>
      </w:tr>
      <w:tr>
        <w:trPr/>
        <w:tc>
          <w:tcPr>
            <w:cnfStyle w:val="00100010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</w:t>
            </w:r>
          </w:p>
        </w:tc>
        <w:tc>
          <w:tcPr>
            <w:cnfStyle w:val="000000100000"/>
            <w:tcW w:w="9013" w:type="dxa"/>
            <w:gridSpan w:val="3"/>
            <w:vAlign w:val="center"/>
          </w:tcPr>
          <w:p>
            <w:pPr>
              <w:spacing w:line="360" w:lineRule="auto"/>
              <w:rPr>
                <w:rFonts w:ascii="Arial" w:cs="Arial" w:eastAsia="Times New Roman" w:hAnsi="Arial"/>
              </w:rPr>
            </w:pPr>
            <w:r>
              <w:rPr>
                <w:rFonts w:ascii="Arial" w:cs="Arial" w:hAnsi="Arial"/>
              </w:rPr>
              <w:t>Раздел 3 Лыжная подготовка</w:t>
            </w:r>
          </w:p>
        </w:tc>
      </w:tr>
      <w:tr>
        <w:trPr/>
        <w:tc>
          <w:tcPr>
            <w:cnfStyle w:val="00100001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</w:p>
        </w:tc>
        <w:tc>
          <w:tcPr>
            <w:cnfStyle w:val="000000010000"/>
            <w:tcW w:w="4567" w:type="dxa"/>
            <w:vAlign w:val="center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Развитие выносливости</w:t>
            </w:r>
          </w:p>
        </w:tc>
        <w:tc>
          <w:tcPr>
            <w:cnfStyle w:val="000000010000"/>
            <w:tcW w:w="2933" w:type="dxa"/>
            <w:vAlign w:val="center"/>
          </w:tcPr>
          <w:p>
            <w:pPr>
              <w:spacing w:line="36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 работа №</w:t>
            </w:r>
            <w:r>
              <w:rPr>
                <w:rFonts w:ascii="Arial" w:cs="Arial" w:hAnsi="Arial"/>
              </w:rPr>
              <w:t>15</w:t>
            </w:r>
          </w:p>
        </w:tc>
        <w:tc>
          <w:tcPr>
            <w:cnfStyle w:val="000000010000"/>
            <w:tcW w:w="1513" w:type="dxa"/>
          </w:tcPr>
          <w:p>
            <w:pPr>
              <w:spacing w:line="360" w:lineRule="auto"/>
              <w:jc w:val="center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2</w:t>
            </w:r>
          </w:p>
        </w:tc>
      </w:tr>
      <w:tr>
        <w:trPr/>
        <w:tc>
          <w:tcPr>
            <w:cnfStyle w:val="00100010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000100000"/>
            <w:tcW w:w="9013" w:type="dxa"/>
            <w:gridSpan w:val="3"/>
            <w:vAlign w:val="center"/>
          </w:tcPr>
          <w:p>
            <w:pPr>
              <w:spacing w:line="360" w:lineRule="auto"/>
              <w:rPr>
                <w:rFonts w:ascii="Arial" w:cs="Arial" w:eastAsia="Times New Roman" w:hAnsi="Arial"/>
              </w:rPr>
            </w:pPr>
            <w:r>
              <w:rPr>
                <w:rFonts w:ascii="Arial" w:cs="Arial" w:hAnsi="Arial"/>
              </w:rPr>
              <w:t>Раздел.4</w:t>
            </w:r>
            <w:r>
              <w:rPr>
                <w:rFonts w:ascii="Arial" w:cs="Arial" w:hAnsi="Arial"/>
              </w:rPr>
              <w:t xml:space="preserve"> Гимнастика</w:t>
            </w:r>
          </w:p>
        </w:tc>
      </w:tr>
      <w:tr>
        <w:trPr/>
        <w:tc>
          <w:tcPr>
            <w:cnfStyle w:val="001000010000"/>
            <w:tcW w:w="558" w:type="dxa"/>
          </w:tcPr>
          <w:p>
            <w:pPr>
              <w:spacing w:line="360" w:lineRule="auto"/>
              <w:rPr>
                <w:rFonts w:ascii="Arial" w:cs="Arial" w:hAnsi="Arial"/>
              </w:rPr>
            </w:pPr>
          </w:p>
        </w:tc>
        <w:tc>
          <w:tcPr>
            <w:cnfStyle w:val="000000010000"/>
            <w:tcW w:w="4567" w:type="dxa"/>
            <w:vAlign w:val="center"/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Комплекс упражнений на 32 счета</w:t>
            </w:r>
          </w:p>
        </w:tc>
        <w:tc>
          <w:tcPr>
            <w:cnfStyle w:val="000000010000"/>
            <w:tcW w:w="2933" w:type="dxa"/>
            <w:vAlign w:val="center"/>
          </w:tcPr>
          <w:p>
            <w:pPr>
              <w:spacing w:line="36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Практическая работа №</w:t>
            </w:r>
            <w:r>
              <w:rPr>
                <w:rFonts w:ascii="Arial" w:cs="Arial" w:hAnsi="Arial"/>
              </w:rPr>
              <w:t>20</w:t>
            </w:r>
          </w:p>
        </w:tc>
        <w:tc>
          <w:tcPr>
            <w:cnfStyle w:val="000000010000"/>
            <w:tcW w:w="1513" w:type="dxa"/>
          </w:tcPr>
          <w:p>
            <w:pPr>
              <w:spacing w:line="360" w:lineRule="auto"/>
              <w:jc w:val="center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2</w:t>
            </w:r>
          </w:p>
        </w:tc>
      </w:tr>
    </w:tbl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</w:p>
    <w:p>
      <w:pPr>
        <w:spacing w:after="0" w:line="360" w:lineRule="auto"/>
        <w:ind w:right="-259"/>
        <w:rPr>
          <w:rFonts w:ascii="Arial" w:cs="Arial" w:eastAsia="Arial" w:hAnsi="Arial"/>
          <w:b/>
        </w:rPr>
      </w:pPr>
    </w:p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</w:p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</w:p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</w:p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</w:p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</w:p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</w:p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  <w:r>
        <w:rPr>
          <w:rFonts w:ascii="Arial" w:cs="Arial" w:eastAsia="Arial" w:hAnsi="Arial"/>
          <w:b/>
        </w:rPr>
        <w:t>ОБЩАЯ ХАРАКТЕРИСТИКА УЧЕБНОЙ ДИСЦИПЛИНЫ</w:t>
      </w:r>
    </w:p>
    <w:p>
      <w:pPr>
        <w:spacing w:after="0" w:line="360" w:lineRule="auto"/>
        <w:ind w:right="-259"/>
        <w:jc w:val="center"/>
        <w:rPr>
          <w:rFonts w:ascii="Arial" w:cs="Arial" w:eastAsia="Arial" w:hAnsi="Arial"/>
          <w:b/>
        </w:rPr>
      </w:pPr>
      <w:r>
        <w:rPr>
          <w:rFonts w:ascii="Arial" w:cs="Arial" w:eastAsia="Arial" w:hAnsi="Arial"/>
          <w:b/>
        </w:rPr>
        <w:t>О</w:t>
      </w:r>
      <w:r>
        <w:rPr>
          <w:rFonts w:ascii="Arial" w:cs="Arial" w:eastAsia="Arial" w:hAnsi="Arial"/>
          <w:b/>
        </w:rPr>
        <w:t>БД.0</w:t>
      </w:r>
      <w:r>
        <w:rPr>
          <w:rFonts w:ascii="Arial" w:cs="Arial" w:eastAsia="Arial" w:hAnsi="Arial"/>
          <w:b/>
        </w:rPr>
        <w:t>9</w:t>
      </w:r>
      <w:r>
        <w:rPr>
          <w:rFonts w:ascii="Arial" w:cs="Arial" w:eastAsia="Arial" w:hAnsi="Arial"/>
          <w:b/>
        </w:rPr>
        <w:t xml:space="preserve"> Физическая культура</w:t>
      </w:r>
    </w:p>
    <w:p>
      <w:pPr>
        <w:spacing w:after="0" w:line="360" w:lineRule="auto"/>
        <w:ind w:left="540"/>
        <w:jc w:val="both"/>
        <w:rPr>
          <w:rFonts w:ascii="Arial" w:cs="Arial" w:hAnsi="Arial"/>
        </w:rPr>
      </w:pP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Содержание программы «Физическая культура» направлено на достижение следующих целей: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• формирование устойчивых мотивов и потребностей в бережном отношении к собственному здоровью, в занятиях физкультурно-оздоровительной и спортивно- оздоровительной деятельностью;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• овладение технологиями современных оздоровительных систем физического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>
      <w:pPr>
        <w:spacing w:after="0" w:line="360" w:lineRule="auto"/>
        <w:jc w:val="both"/>
        <w:rPr>
          <w:rFonts w:ascii="Arial" w:cs="Arial" w:hAnsi="Arial"/>
          <w:b/>
        </w:rPr>
      </w:pPr>
    </w:p>
    <w:p>
      <w:pPr>
        <w:spacing w:after="0"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>В результате освоения дисциплины обучающийся должен уметь: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выполнять индивидуально подобранные комплексы оздоровительной и адаптивной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(лечебной) физической культуры, композиции упражнений атлетической гимнастики;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выполнять простейшие приемы самомассажа и релаксации;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проводить самоконтроль при занятиях физическими упражнениями;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преодолевать искусственные и естественные препятствия с использованием разнообразных способов передвижения;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выполнять приемы защиты и самообороны, страховки и самостраховки;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осуществлять творческое сотрудничество в коллективных формах занятий физической культурой;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выполнять контрольные нормативы, предусмотренные государственным стандартом по легкой атлетике, гимнастике, волейболу, баскетболу  и лыжам при соответствующей тренировке, с учетом состояния здоровья и функциональных возможностей своего организма;</w:t>
      </w:r>
    </w:p>
    <w:p>
      <w:pPr>
        <w:spacing w:after="0" w:line="360" w:lineRule="auto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использовать приобретенные знания и умения в практической деятельности и повседневной жизни для: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повышения работоспособности, сохранения и укрепления здоровья;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подготовки к профессиональной деятельности и службе в Вооруженных Силах Российской Федерации;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активной творческой деятельности, выбора и формирования здорового образа жизни.</w:t>
      </w:r>
    </w:p>
    <w:p>
      <w:pPr>
        <w:spacing w:after="0" w:line="360" w:lineRule="auto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знать/понимать: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>способы контроля и  оценки подготовленности;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правила и способы планирования системы индивидуальных занятий физическими упражнениями различной направленности; </w:t>
      </w:r>
    </w:p>
    <w:p>
      <w:pPr>
        <w:pStyle w:val="Заголовок21"/>
        <w:spacing w:before="0" w:line="360" w:lineRule="auto"/>
        <w:ind w:left="1080"/>
        <w:jc w:val="center"/>
        <w:rPr>
          <w:rFonts w:ascii="Arial" w:cs="Arial" w:hAnsi="Arial"/>
          <w:sz w:val="22"/>
          <w:szCs w:val="22"/>
          <w:lang w:val="ru-RU"/>
        </w:rPr>
      </w:pPr>
    </w:p>
    <w:p>
      <w:pPr>
        <w:pStyle w:val="Заголовок21"/>
        <w:spacing w:before="0" w:line="360" w:lineRule="auto"/>
        <w:ind w:left="0"/>
        <w:jc w:val="center"/>
        <w:rPr>
          <w:rFonts w:ascii="Arial" w:cs="Arial" w:hAnsi="Arial"/>
          <w:sz w:val="22"/>
          <w:szCs w:val="22"/>
          <w:lang w:val="ru-RU"/>
        </w:rPr>
      </w:pPr>
      <w:r>
        <w:rPr>
          <w:rFonts w:ascii="Arial" w:cs="Arial" w:hAnsi="Arial"/>
          <w:sz w:val="22"/>
          <w:szCs w:val="22"/>
          <w:lang w:val="ru-RU"/>
        </w:rPr>
        <w:t>МЕСТО ДИСЦИПЛИНЫ В СТРУКТУРЕ ОСНОВНОЙ ПРОФЕССИОНАЛЬНОЙ ОБРАЗОВАТЕЛЬНОЙ ПРОГРАМЫ</w:t>
      </w:r>
    </w:p>
    <w:p>
      <w:pPr>
        <w:pStyle w:val="Заголовок21"/>
        <w:spacing w:before="0" w:line="360" w:lineRule="auto"/>
        <w:ind w:left="0"/>
        <w:jc w:val="both"/>
        <w:rPr>
          <w:rFonts w:ascii="Arial" w:cs="Arial" w:hAnsi="Arial"/>
          <w:sz w:val="22"/>
          <w:szCs w:val="22"/>
          <w:lang w:val="ru-RU"/>
        </w:rPr>
      </w:pPr>
    </w:p>
    <w:p>
      <w:pPr>
        <w:spacing w:after="0"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         Рабочая программа учебной дисциплины является частью  основной образовательной программы в соответствии с ФГОС СПО по специальности  </w:t>
      </w:r>
      <w:r>
        <w:rPr>
          <w:rFonts w:ascii="Arial" w:cs="Arial" w:eastAsia="Times New Roman" w:hAnsi="Arial"/>
          <w:bCs/>
        </w:rPr>
        <w:t>39.02.01 Социальная работа</w:t>
      </w:r>
      <w:r>
        <w:rPr>
          <w:rFonts w:ascii="Arial" w:cs="Arial" w:hAnsi="Arial"/>
        </w:rPr>
        <w:t xml:space="preserve">(приказ Минобрнауки России от 02.08.2013 года № 740 «Об утверждении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cs="Arial" w:eastAsia="Times New Roman" w:hAnsi="Arial"/>
          <w:bCs/>
        </w:rPr>
        <w:t>3</w:t>
      </w:r>
      <w:r>
        <w:rPr>
          <w:rFonts w:ascii="Arial" w:cs="Arial" w:eastAsia="Times New Roman" w:hAnsi="Arial"/>
          <w:bCs/>
        </w:rPr>
        <w:t>9.02.01 Социальная работа</w:t>
      </w:r>
      <w:r>
        <w:rPr>
          <w:rFonts w:ascii="Arial" w:cs="Arial" w:hAnsi="Arial"/>
          <w:b/>
        </w:rPr>
        <w:t xml:space="preserve">,  </w:t>
      </w:r>
      <w:r>
        <w:rPr>
          <w:rFonts w:ascii="Arial" w:cs="Arial" w:hAnsi="Arial"/>
        </w:rPr>
        <w:t>зарегистрировано в Минюсте России 20 августа 2013 года, регистрационный № 29506)  входит в общеобразовательный цикл профильной дисциплины.</w:t>
      </w:r>
    </w:p>
    <w:p>
      <w:pPr>
        <w:spacing w:after="0" w:line="360" w:lineRule="auto"/>
        <w:jc w:val="both"/>
        <w:rPr>
          <w:rFonts w:ascii="Arial" w:cs="Arial" w:eastAsia="Arial" w:hAnsi="Arial"/>
        </w:rPr>
      </w:pPr>
      <w:r>
        <w:rPr>
          <w:rFonts w:ascii="Arial" w:cs="Arial" w:eastAsia="Arial" w:hAnsi="Arial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ООП СПО на базе основного общего образования, учебная дисциплина </w:t>
      </w:r>
      <w:r>
        <w:rPr>
          <w:rFonts w:ascii="Arial" w:cs="Arial" w:eastAsia="Arial" w:hAnsi="Arial"/>
        </w:rPr>
        <w:t>О</w:t>
      </w:r>
      <w:r>
        <w:rPr>
          <w:rFonts w:ascii="Arial" w:cs="Arial" w:eastAsia="Arial" w:hAnsi="Arial"/>
        </w:rPr>
        <w:t>БД.0</w:t>
      </w:r>
      <w:r>
        <w:rPr>
          <w:rFonts w:ascii="Arial" w:cs="Arial" w:eastAsia="Arial" w:hAnsi="Arial"/>
        </w:rPr>
        <w:t>9</w:t>
      </w:r>
      <w:r>
        <w:rPr>
          <w:rFonts w:ascii="Arial" w:cs="Arial" w:eastAsia="Arial" w:hAnsi="Arial"/>
        </w:rPr>
        <w:t>Физическая культура изучается в общеобразовательном цикле учебного плана ООП СПО на базеосновного общего образования с получением среднего общего образования (ППКРС, ППССЗ).</w:t>
      </w:r>
    </w:p>
    <w:p>
      <w:pPr>
        <w:tabs>
          <w:tab w:val="left" w:pos="754"/>
        </w:tabs>
        <w:spacing w:after="0" w:line="360" w:lineRule="auto"/>
        <w:ind w:firstLine="709"/>
        <w:jc w:val="both"/>
        <w:rPr>
          <w:rFonts w:ascii="Arial" w:cs="Arial" w:eastAsia="Arial" w:hAnsi="Arial"/>
        </w:rPr>
      </w:pPr>
      <w:r>
        <w:rPr>
          <w:rFonts w:ascii="Arial" w:cs="Arial" w:eastAsia="Arial" w:hAnsi="Arial"/>
        </w:rPr>
        <w:t xml:space="preserve">В учебных планах ППКРС, ППССЗ место учебной дисциплины </w:t>
      </w:r>
      <w:r>
        <w:rPr>
          <w:rFonts w:ascii="Arial" w:cs="Arial" w:eastAsia="Arial" w:hAnsi="Arial"/>
        </w:rPr>
        <w:t>О</w:t>
      </w:r>
      <w:r>
        <w:rPr>
          <w:rFonts w:ascii="Arial" w:cs="Arial" w:eastAsia="Arial" w:hAnsi="Arial"/>
        </w:rPr>
        <w:t>БД.0</w:t>
      </w:r>
      <w:r>
        <w:rPr>
          <w:rFonts w:ascii="Arial" w:cs="Arial" w:eastAsia="Arial" w:hAnsi="Arial"/>
        </w:rPr>
        <w:t>9</w:t>
      </w:r>
      <w:r>
        <w:rPr>
          <w:rFonts w:ascii="Arial" w:cs="Arial" w:eastAsia="Arial" w:hAnsi="Arial"/>
        </w:rPr>
        <w:t xml:space="preserve"> Физическая культура -</w:t>
      </w:r>
      <w:r>
        <w:rPr>
          <w:rFonts w:ascii="Arial" w:cs="Arial" w:eastAsia="Arial" w:hAnsi="Arial"/>
        </w:rPr>
        <w:t xml:space="preserve"> в составе общих общеобразовательных учебных дисциплин, формируемых из </w:t>
      </w:r>
      <w:r>
        <w:rPr>
          <w:rFonts w:ascii="Arial" w:cs="Arial" w:eastAsia="Arial" w:hAnsi="Arial"/>
        </w:rPr>
        <w:t>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>
      <w:pPr>
        <w:tabs>
          <w:tab w:val="left" w:pos="754"/>
        </w:tabs>
        <w:spacing w:after="0" w:line="360" w:lineRule="auto"/>
        <w:ind w:firstLine="709"/>
        <w:jc w:val="both"/>
        <w:rPr>
          <w:rFonts w:ascii="Arial" w:cs="Arial" w:eastAsia="Arial" w:hAnsi="Arial"/>
        </w:rPr>
      </w:pPr>
    </w:p>
    <w:p>
      <w:pPr>
        <w:tabs>
          <w:tab w:val="left" w:pos="754"/>
        </w:tabs>
        <w:spacing w:after="0" w:line="360" w:lineRule="auto"/>
        <w:ind w:firstLine="709"/>
        <w:jc w:val="both"/>
        <w:rPr>
          <w:rFonts w:ascii="Arial" w:cs="Arial" w:eastAsia="Arial" w:hAnsi="Arial"/>
        </w:rPr>
      </w:pPr>
    </w:p>
    <w:p>
      <w:pPr>
        <w:tabs>
          <w:tab w:val="left" w:pos="754"/>
        </w:tabs>
        <w:spacing w:after="0" w:line="360" w:lineRule="auto"/>
        <w:ind w:firstLine="709"/>
        <w:jc w:val="both"/>
        <w:rPr>
          <w:rFonts w:ascii="Arial" w:cs="Arial" w:eastAsia="Arial" w:hAnsi="Arial"/>
        </w:rPr>
      </w:pPr>
    </w:p>
    <w:p>
      <w:pPr>
        <w:pStyle w:val="Заголовок21"/>
        <w:spacing w:before="0" w:line="360" w:lineRule="auto"/>
        <w:ind w:left="0"/>
        <w:jc w:val="center"/>
        <w:rPr>
          <w:rFonts w:ascii="Arial" w:cs="Arial" w:hAnsi="Arial"/>
          <w:sz w:val="22"/>
          <w:szCs w:val="22"/>
          <w:lang w:val="ru-RU"/>
        </w:rPr>
      </w:pPr>
      <w:r>
        <w:rPr>
          <w:rFonts w:ascii="Arial" w:cs="Arial" w:hAnsi="Arial"/>
          <w:sz w:val="22"/>
          <w:szCs w:val="22"/>
          <w:lang w:val="ru-RU"/>
        </w:rPr>
        <w:t>РЕЗУЛЬТАТЫ ОСВОЕНИЯ УЧЕБНОЙ ДИСЦИПЛИНЫ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b/>
          <w:i/>
        </w:rPr>
      </w:pPr>
      <w:r>
        <w:rPr>
          <w:rFonts w:ascii="Arial" w:cs="Arial" w:hAnsi="Arial"/>
        </w:rPr>
        <w:t xml:space="preserve">Освоение содержания учебной дисциплины «Физической культуры», обеспечивает достижение студентами следующих </w:t>
      </w:r>
      <w:r>
        <w:rPr>
          <w:rFonts w:ascii="Arial" w:cs="Arial" w:hAnsi="Arial"/>
          <w:b/>
          <w:i/>
        </w:rPr>
        <w:t>результатов: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• </w:t>
      </w:r>
      <w:r>
        <w:rPr>
          <w:rFonts w:ascii="Arial" w:cs="Arial" w:hAnsi="Arial"/>
          <w:b/>
        </w:rPr>
        <w:t>личностных: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готовность и способность обучающихся к саморазвитию и личностному самоопределению;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− сформированност</w:t>
      </w:r>
      <w:r>
        <w:rPr>
          <w:rFonts w:ascii="Arial" w:cs="Arial" w:hAnsi="Arial"/>
        </w:rPr>
        <w:t>ь</w:t>
      </w:r>
      <w:r>
        <w:rPr>
          <w:rFonts w:ascii="Arial" w:cs="Arial" w:hAnsi="Arial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валелогической и профессиональной направленностью, неприятию вредных привычек: курения, употребления алкоголя, наркотиков;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приобретение личного опыта творческого использования профессионально- оздоровительных средств и методов двигательной активности;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умение оказывать первую помощь при занятиях спортивно-оздоровительной деятельностью; </w:t>
      </w:r>
    </w:p>
    <w:p>
      <w:pPr>
        <w:pStyle w:val="BodyText"/>
        <w:spacing w:after="0" w:line="360" w:lineRule="auto"/>
        <w:ind w:firstLine="707"/>
        <w:rPr>
          <w:rFonts w:ascii="Arial" w:cs="Arial" w:hAnsi="Arial"/>
        </w:rPr>
      </w:pPr>
      <w:r>
        <w:rPr>
          <w:rFonts w:ascii="Arial" w:cs="Arial" w:hAnsi="Arial"/>
        </w:rPr>
        <w:t xml:space="preserve">− готовность к служению Отечеству, его защите; </w:t>
      </w:r>
    </w:p>
    <w:p>
      <w:pPr>
        <w:pStyle w:val="BodyText"/>
        <w:spacing w:after="0" w:line="360" w:lineRule="auto"/>
        <w:ind w:firstLine="707"/>
        <w:rPr>
          <w:rFonts w:ascii="Arial" w:cs="Arial" w:hAnsi="Arial"/>
        </w:rPr>
      </w:pPr>
      <w:r>
        <w:rPr>
          <w:rFonts w:ascii="Arial" w:cs="Arial" w:hAnsi="Arial"/>
        </w:rPr>
        <w:t xml:space="preserve">− патриотизм, уважение к своему народу, чувство ответственности перед Родиной;         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• </w:t>
      </w:r>
      <w:r>
        <w:rPr>
          <w:rFonts w:ascii="Arial" w:cs="Arial" w:hAnsi="Arial"/>
          <w:b/>
        </w:rPr>
        <w:t>метапредметных: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• предметных: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>
      <w:pPr>
        <w:pStyle w:val="BodyText"/>
        <w:spacing w:after="0" w:line="360" w:lineRule="auto"/>
        <w:ind w:firstLine="707"/>
        <w:jc w:val="both"/>
        <w:rPr>
          <w:rFonts w:ascii="Arial" w:cs="Arial" w:hAnsi="Arial"/>
          <w:b/>
          <w:i/>
        </w:rPr>
      </w:pPr>
      <w:r>
        <w:rPr>
          <w:rFonts w:ascii="Arial" w:cs="Arial" w:hAnsi="Arial"/>
        </w:rPr>
        <w:t xml:space="preserve"> 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 спортивного комплекса «Готов к труду и обороне» (ГТО)</w:t>
      </w:r>
    </w:p>
    <w:p>
      <w:pPr>
        <w:pStyle w:val="BodyText2"/>
        <w:spacing w:after="0" w:line="360" w:lineRule="auto"/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В результате освоения дисциплины </w:t>
      </w:r>
      <w:r>
        <w:rPr>
          <w:rFonts w:ascii="Arial" w:cs="Arial" w:hAnsi="Arial"/>
          <w:b/>
          <w:bCs/>
        </w:rPr>
        <w:t>О</w:t>
      </w:r>
      <w:r>
        <w:rPr>
          <w:rFonts w:ascii="Arial" w:cs="Arial" w:hAnsi="Arial"/>
          <w:b/>
        </w:rPr>
        <w:t>БД.0</w:t>
      </w:r>
      <w:r>
        <w:rPr>
          <w:rFonts w:ascii="Arial" w:cs="Arial" w:hAnsi="Arial"/>
          <w:b/>
        </w:rPr>
        <w:t>9</w:t>
      </w:r>
      <w:r>
        <w:rPr>
          <w:rFonts w:ascii="Arial" w:cs="Arial" w:hAnsi="Arial"/>
          <w:b/>
        </w:rPr>
        <w:t xml:space="preserve">Физическая культура </w:t>
      </w:r>
      <w:r>
        <w:rPr>
          <w:rFonts w:ascii="Arial" w:cs="Arial" w:hAnsi="Arial"/>
        </w:rPr>
        <w:t xml:space="preserve"> обучающийся осваивает элементы компетенций:</w:t>
      </w:r>
    </w:p>
    <w:p>
      <w:pPr>
        <w:pStyle w:val="BodyText2"/>
        <w:spacing w:after="0" w:line="360" w:lineRule="auto"/>
        <w:jc w:val="both"/>
        <w:rPr>
          <w:rFonts w:ascii="Arial" w:cs="Arial" w:hAnsi="Arial"/>
        </w:rPr>
      </w:pPr>
    </w:p>
    <w:tbl>
      <w:tblPr>
        <w:tblW w:w="0" w:type="auto"/>
        <w:tblLayout w:type="fixed"/>
        <w:tblLook w:val="04A0"/>
      </w:tblPr>
      <w:tblGrid>
        <w:gridCol w:w="2660"/>
        <w:gridCol w:w="3544"/>
        <w:gridCol w:w="3260"/>
      </w:tblGrid>
      <w:tr>
        <w:trPr/>
        <w:tc>
          <w:tcPr>
            <w:cnfStyle w:val="10100000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Код ОК, ПК</w:t>
            </w:r>
          </w:p>
        </w:tc>
        <w:tc>
          <w:tcPr>
            <w:cnfStyle w:val="10000000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Умения</w:t>
            </w:r>
          </w:p>
        </w:tc>
        <w:tc>
          <w:tcPr>
            <w:cnfStyle w:val="10000000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Знания</w:t>
            </w:r>
          </w:p>
        </w:tc>
      </w:tr>
      <w:tr>
        <w:trPr/>
        <w:tc>
          <w:tcPr>
            <w:cnfStyle w:val="00100010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ind w:right="468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ОК 01. </w:t>
            </w:r>
            <w:r>
              <w:rPr>
                <w:rFonts w:ascii="Arial" w:cs="Arial" w:hAnsi="Arial"/>
                <w:iCs/>
                <w:color w:val="000000"/>
              </w:rPr>
              <w:t>Выбирать</w:t>
            </w:r>
          </w:p>
          <w:p>
            <w:pPr>
              <w:spacing w:after="0" w:line="360" w:lineRule="auto"/>
              <w:ind w:right="172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  <w:color w:val="000000"/>
              </w:rPr>
              <w:t>спо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б</w:t>
            </w:r>
            <w:r>
              <w:rPr>
                <w:rFonts w:ascii="Arial" w:cs="Arial" w:hAnsi="Arial"/>
                <w:iCs/>
                <w:color w:val="000000"/>
              </w:rPr>
              <w:t>ыр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ше</w:t>
            </w:r>
            <w:r>
              <w:rPr>
                <w:rFonts w:ascii="Arial" w:cs="Arial" w:hAnsi="Arial"/>
                <w:iCs/>
                <w:color w:val="000000"/>
              </w:rPr>
              <w:t>ниязадачпрофе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ойде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ости,применитель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окразли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ч</w:t>
            </w:r>
            <w:r>
              <w:rPr>
                <w:rFonts w:ascii="Arial" w:cs="Arial" w:hAnsi="Arial"/>
                <w:iCs/>
                <w:color w:val="000000"/>
              </w:rPr>
              <w:t>н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ы</w:t>
            </w:r>
            <w:r>
              <w:rPr>
                <w:rFonts w:ascii="Arial" w:cs="Arial" w:hAnsi="Arial"/>
                <w:iCs/>
                <w:color w:val="000000"/>
              </w:rPr>
              <w:t>мко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кс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т</w:t>
            </w:r>
            <w:r>
              <w:rPr>
                <w:rFonts w:ascii="Arial" w:cs="Arial" w:hAnsi="Arial"/>
                <w:iCs/>
                <w:color w:val="000000"/>
              </w:rPr>
              <w:t>ам.</w:t>
            </w:r>
          </w:p>
        </w:tc>
        <w:tc>
          <w:tcPr>
            <w:cnfStyle w:val="00000010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161"/>
              </w:tabs>
              <w:spacing w:before="11" w:after="0" w:line="360" w:lineRule="auto"/>
              <w:ind w:right="142" w:firstLine="70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Ра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познаватьза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д</w:t>
            </w:r>
            <w:r>
              <w:rPr>
                <w:rFonts w:ascii="Arial" w:cs="Arial" w:hAnsi="Arial"/>
                <w:iCs/>
                <w:color w:val="000000"/>
              </w:rPr>
              <w:t>ачуи/илипроблемувпрофе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оми/и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л</w:t>
            </w:r>
            <w:r>
              <w:rPr>
                <w:rFonts w:ascii="Arial" w:cs="Arial" w:hAnsi="Arial"/>
                <w:iCs/>
                <w:color w:val="000000"/>
              </w:rPr>
              <w:t>исоциаль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омко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кс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те</w:t>
            </w:r>
            <w:r>
              <w:rPr>
                <w:rFonts w:ascii="Arial" w:cs="Arial" w:hAnsi="Arial"/>
                <w:iCs/>
                <w:color w:val="000000"/>
              </w:rPr>
              <w:t>;</w:t>
            </w:r>
          </w:p>
          <w:p>
            <w:pPr>
              <w:tabs>
                <w:tab w:val="left" w:pos="2161"/>
              </w:tabs>
              <w:spacing w:after="0" w:line="360" w:lineRule="auto"/>
              <w:ind w:right="90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ана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л</w:t>
            </w:r>
            <w:r>
              <w:rPr>
                <w:rFonts w:ascii="Arial" w:cs="Arial" w:hAnsi="Arial"/>
                <w:iCs/>
                <w:color w:val="000000"/>
              </w:rPr>
              <w:t>изироватьзадачуи/илипроблемуивыдел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тьеёсо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та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ныечасти;</w:t>
            </w:r>
          </w:p>
          <w:p>
            <w:pPr>
              <w:tabs>
                <w:tab w:val="left" w:pos="2161"/>
              </w:tabs>
              <w:spacing w:after="0" w:line="360" w:lineRule="auto"/>
              <w:ind w:right="125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пра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ил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</w:t>
            </w:r>
            <w:r>
              <w:rPr>
                <w:rFonts w:ascii="Arial" w:cs="Arial" w:hAnsi="Arial"/>
                <w:iCs/>
                <w:color w:val="000000"/>
              </w:rPr>
              <w:t>новы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яв</w:t>
            </w:r>
            <w:r>
              <w:rPr>
                <w:rFonts w:ascii="Arial" w:cs="Arial" w:hAnsi="Arial"/>
                <w:iCs/>
                <w:color w:val="000000"/>
              </w:rPr>
              <w:t>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тьиэфф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кти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ноискатьинформаци</w:t>
            </w:r>
            <w:r>
              <w:rPr>
                <w:rFonts w:ascii="Arial" w:cs="Arial" w:hAnsi="Arial"/>
                <w:iCs/>
                <w:color w:val="000000"/>
                <w:spacing w:val="2"/>
              </w:rPr>
              <w:t>ю</w:t>
            </w:r>
            <w:r>
              <w:rPr>
                <w:rFonts w:ascii="Arial" w:cs="Arial" w:hAnsi="Arial"/>
                <w:iCs/>
                <w:color w:val="000000"/>
              </w:rPr>
              <w:t>,необ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х</w:t>
            </w:r>
            <w:r>
              <w:rPr>
                <w:rFonts w:ascii="Arial" w:cs="Arial" w:hAnsi="Arial"/>
                <w:iCs/>
                <w:color w:val="000000"/>
              </w:rPr>
              <w:t>одимую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д</w:t>
            </w:r>
            <w:r>
              <w:rPr>
                <w:rFonts w:ascii="Arial" w:cs="Arial" w:hAnsi="Arial"/>
                <w:iCs/>
                <w:color w:val="000000"/>
              </w:rPr>
              <w:t>ляре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ш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ниязадачии/и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л</w:t>
            </w:r>
            <w:r>
              <w:rPr>
                <w:rFonts w:ascii="Arial" w:cs="Arial" w:hAnsi="Arial"/>
                <w:iCs/>
                <w:color w:val="000000"/>
              </w:rPr>
              <w:t>ипроблемы;</w:t>
            </w:r>
          </w:p>
          <w:p>
            <w:pPr>
              <w:tabs>
                <w:tab w:val="left" w:pos="2161"/>
              </w:tabs>
              <w:spacing w:after="0" w:line="360" w:lineRule="auto"/>
              <w:ind w:right="141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соста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итьп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л</w:t>
            </w:r>
            <w:r>
              <w:rPr>
                <w:rFonts w:ascii="Arial" w:cs="Arial" w:hAnsi="Arial"/>
                <w:iCs/>
                <w:color w:val="000000"/>
              </w:rPr>
              <w:t>анд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й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и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;</w:t>
            </w:r>
          </w:p>
          <w:p>
            <w:pPr>
              <w:tabs>
                <w:tab w:val="left" w:pos="2161"/>
              </w:tabs>
              <w:spacing w:after="0" w:line="360" w:lineRule="auto"/>
              <w:ind w:right="72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опр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делить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ео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б</w:t>
            </w:r>
            <w:r>
              <w:rPr>
                <w:rFonts w:ascii="Arial" w:cs="Arial" w:hAnsi="Arial"/>
                <w:iCs/>
                <w:color w:val="000000"/>
              </w:rPr>
              <w:t>ходимыере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су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р</w:t>
            </w:r>
            <w:r>
              <w:rPr>
                <w:rFonts w:ascii="Arial" w:cs="Arial" w:hAnsi="Arial"/>
                <w:iCs/>
                <w:color w:val="000000"/>
              </w:rPr>
              <w:t>сы;</w:t>
            </w:r>
          </w:p>
          <w:p>
            <w:pPr>
              <w:spacing w:before="14" w:after="0" w:line="360" w:lineRule="auto"/>
              <w:ind w:right="587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вла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д</w:t>
            </w:r>
            <w:r>
              <w:rPr>
                <w:rFonts w:ascii="Arial" w:cs="Arial" w:hAnsi="Arial"/>
                <w:iCs/>
                <w:color w:val="000000"/>
              </w:rPr>
              <w:t>етьактуаль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ымиметодамиработывпрофе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ойисмежныхсф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ра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х</w:t>
            </w:r>
            <w:r>
              <w:rPr>
                <w:rFonts w:ascii="Arial" w:cs="Arial" w:hAnsi="Arial"/>
                <w:iCs/>
                <w:color w:val="000000"/>
              </w:rPr>
              <w:t>;</w:t>
            </w:r>
          </w:p>
          <w:p>
            <w:pPr>
              <w:spacing w:after="0" w:line="360" w:lineRule="auto"/>
              <w:ind w:right="121" w:firstLine="32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р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ализовыватьсо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та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н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ыйпла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;</w:t>
            </w:r>
          </w:p>
          <w:p>
            <w:pPr>
              <w:tabs>
                <w:tab w:val="left" w:pos="2161"/>
              </w:tabs>
              <w:spacing w:after="0" w:line="360" w:lineRule="auto"/>
              <w:ind w:firstLine="32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  <w:color w:val="000000"/>
              </w:rPr>
              <w:t>оц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ниватьрез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льтатипосл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дст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ияс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оихд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  <w:spacing w:val="2"/>
              </w:rPr>
              <w:t>й</w:t>
            </w:r>
            <w:r>
              <w:rPr>
                <w:rFonts w:ascii="Arial" w:cs="Arial" w:hAnsi="Arial"/>
                <w:iCs/>
                <w:color w:val="000000"/>
              </w:rPr>
              <w:t>ст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ий(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амос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о</w:t>
            </w:r>
            <w:r>
              <w:rPr>
                <w:rFonts w:ascii="Arial" w:cs="Arial" w:hAnsi="Arial"/>
                <w:iCs/>
                <w:color w:val="000000"/>
              </w:rPr>
              <w:t>ят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оилиспомощьюнаста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ника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)</w:t>
            </w:r>
            <w:r>
              <w:rPr>
                <w:rFonts w:ascii="Arial" w:cs="Arial" w:hAnsi="Arial"/>
                <w:iCs/>
                <w:color w:val="000000"/>
              </w:rPr>
              <w:t>.</w:t>
            </w:r>
          </w:p>
        </w:tc>
        <w:tc>
          <w:tcPr>
            <w:cnfStyle w:val="00000010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1" w:after="0" w:line="360" w:lineRule="auto"/>
              <w:ind w:right="59" w:firstLine="52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Акт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ыйпрофе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ыйисоциаль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ыйко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кс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т</w:t>
            </w:r>
            <w:r>
              <w:rPr>
                <w:rFonts w:ascii="Arial" w:cs="Arial" w:hAnsi="Arial"/>
                <w:iCs/>
                <w:color w:val="000000"/>
              </w:rPr>
              <w:t>,вкоторомприходит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яработа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т</w:t>
            </w:r>
            <w:r>
              <w:rPr>
                <w:rFonts w:ascii="Arial" w:cs="Arial" w:hAnsi="Arial"/>
                <w:iCs/>
                <w:color w:val="000000"/>
              </w:rPr>
              <w:t>ьижить;</w:t>
            </w:r>
          </w:p>
          <w:p>
            <w:pPr>
              <w:spacing w:after="0" w:line="360" w:lineRule="auto"/>
              <w:ind w:right="140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новныеисточникиинформацииире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су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р</w:t>
            </w:r>
            <w:r>
              <w:rPr>
                <w:rFonts w:ascii="Arial" w:cs="Arial" w:hAnsi="Arial"/>
                <w:iCs/>
                <w:color w:val="000000"/>
              </w:rPr>
              <w:t>сыд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л</w:t>
            </w:r>
            <w:r>
              <w:rPr>
                <w:rFonts w:ascii="Arial" w:cs="Arial" w:hAnsi="Arial"/>
                <w:iCs/>
                <w:color w:val="000000"/>
              </w:rPr>
              <w:t>яре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ш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ниязадачипроблемвпрофе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оми/и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л</w:t>
            </w:r>
            <w:r>
              <w:rPr>
                <w:rFonts w:ascii="Arial" w:cs="Arial" w:hAnsi="Arial"/>
                <w:iCs/>
                <w:color w:val="000000"/>
              </w:rPr>
              <w:t>исоциаль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омко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кс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те</w:t>
            </w:r>
            <w:r>
              <w:rPr>
                <w:rFonts w:ascii="Arial" w:cs="Arial" w:hAnsi="Arial"/>
                <w:iCs/>
                <w:color w:val="000000"/>
              </w:rPr>
              <w:t>;</w:t>
            </w:r>
          </w:p>
          <w:p>
            <w:pPr>
              <w:spacing w:after="0" w:line="360" w:lineRule="auto"/>
              <w:ind w:right="140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алгоритмывыпол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енияработвпрофе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ойисмежныхобласт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х;</w:t>
            </w:r>
          </w:p>
          <w:p>
            <w:pPr>
              <w:spacing w:after="0" w:line="360" w:lineRule="auto"/>
              <w:ind w:right="140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м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тодыработывпрофе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ойисмежныхсф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ра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х;</w:t>
            </w:r>
          </w:p>
          <w:p>
            <w:pPr>
              <w:spacing w:before="14" w:after="0" w:line="360" w:lineRule="auto"/>
              <w:ind w:right="431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структ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рапла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адляре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ш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ниязадач;</w:t>
            </w:r>
          </w:p>
          <w:p>
            <w:pPr>
              <w:spacing w:after="0" w:line="36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  <w:color w:val="000000"/>
              </w:rPr>
              <w:t>пор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докоценкирез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льтатовре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ш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ниязадачпрофе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ойде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</w:t>
            </w:r>
            <w:r>
              <w:rPr>
                <w:rFonts w:ascii="Arial" w:cs="Arial" w:hAnsi="Arial"/>
                <w:iCs/>
                <w:color w:val="000000"/>
              </w:rPr>
              <w:t>ности.</w:t>
            </w:r>
          </w:p>
        </w:tc>
      </w:tr>
      <w:tr>
        <w:trPr/>
        <w:tc>
          <w:tcPr>
            <w:cnfStyle w:val="00100001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1" w:after="0" w:line="360" w:lineRule="auto"/>
              <w:ind w:right="96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  <w:color w:val="000000"/>
              </w:rPr>
              <w:t>ОК2.О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су</w:t>
            </w:r>
            <w:r>
              <w:rPr>
                <w:rFonts w:ascii="Arial" w:cs="Arial" w:hAnsi="Arial"/>
                <w:iCs/>
                <w:color w:val="000000"/>
              </w:rPr>
              <w:t>ще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т</w:t>
            </w:r>
            <w:r>
              <w:rPr>
                <w:rFonts w:ascii="Arial" w:cs="Arial" w:hAnsi="Arial"/>
                <w:iCs/>
                <w:color w:val="000000"/>
              </w:rPr>
              <w:t>вл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тьпоиск,а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ализиинтерпр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тациюинформации,необ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х</w:t>
            </w:r>
            <w:r>
              <w:rPr>
                <w:rFonts w:ascii="Arial" w:cs="Arial" w:hAnsi="Arial"/>
                <w:iCs/>
                <w:color w:val="000000"/>
              </w:rPr>
              <w:t>одимой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д</w:t>
            </w:r>
            <w:r>
              <w:rPr>
                <w:rFonts w:ascii="Arial" w:cs="Arial" w:hAnsi="Arial"/>
                <w:iCs/>
                <w:color w:val="000000"/>
              </w:rPr>
              <w:t>лявыполнениязадачпрофе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ойде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ости.</w:t>
            </w:r>
          </w:p>
        </w:tc>
        <w:tc>
          <w:tcPr>
            <w:cnfStyle w:val="00000001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1" w:after="0" w:line="360" w:lineRule="auto"/>
              <w:ind w:left="34" w:right="-18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Опр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дел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тьза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д</w:t>
            </w:r>
            <w:r>
              <w:rPr>
                <w:rFonts w:ascii="Arial" w:cs="Arial" w:hAnsi="Arial"/>
                <w:iCs/>
                <w:color w:val="000000"/>
              </w:rPr>
              <w:t>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ч</w:t>
            </w:r>
            <w:r>
              <w:rPr>
                <w:rFonts w:ascii="Arial" w:cs="Arial" w:hAnsi="Arial"/>
                <w:iCs/>
                <w:color w:val="000000"/>
              </w:rPr>
              <w:t>ипоискаинформации;</w:t>
            </w:r>
          </w:p>
          <w:p>
            <w:pPr>
              <w:spacing w:after="0" w:line="360" w:lineRule="auto"/>
              <w:ind w:left="34" w:right="-18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опр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дел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ео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б</w:t>
            </w:r>
            <w:r>
              <w:rPr>
                <w:rFonts w:ascii="Arial" w:cs="Arial" w:hAnsi="Arial"/>
                <w:iCs/>
                <w:color w:val="000000"/>
              </w:rPr>
              <w:t>ходимыеисточникиинформации;</w:t>
            </w:r>
          </w:p>
          <w:p>
            <w:pPr>
              <w:spacing w:after="0" w:line="360" w:lineRule="auto"/>
              <w:ind w:left="34" w:right="-18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пла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ироватьпроце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споиска;</w:t>
            </w:r>
          </w:p>
          <w:p>
            <w:pPr>
              <w:spacing w:after="0" w:line="360" w:lineRule="auto"/>
              <w:ind w:left="34" w:right="-18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структ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рироватьполучаемуюинформацию;</w:t>
            </w:r>
          </w:p>
          <w:p>
            <w:pPr>
              <w:spacing w:after="0" w:line="360" w:lineRule="auto"/>
              <w:ind w:left="34" w:right="-18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вы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д</w:t>
            </w:r>
            <w:r>
              <w:rPr>
                <w:rFonts w:ascii="Arial" w:cs="Arial" w:hAnsi="Arial"/>
                <w:iCs/>
                <w:color w:val="000000"/>
              </w:rPr>
              <w:t>ел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тьнаиболеезна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ч</w:t>
            </w:r>
            <w:r>
              <w:rPr>
                <w:rFonts w:ascii="Arial" w:cs="Arial" w:hAnsi="Arial"/>
                <w:iCs/>
                <w:color w:val="000000"/>
              </w:rPr>
              <w:t>имоевпер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чнеинформации;</w:t>
            </w:r>
          </w:p>
          <w:p>
            <w:pPr>
              <w:spacing w:after="0" w:line="360" w:lineRule="auto"/>
              <w:ind w:left="34" w:right="-18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оц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ниватьпрактиче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</w:t>
            </w:r>
            <w:r>
              <w:rPr>
                <w:rFonts w:ascii="Arial" w:cs="Arial" w:hAnsi="Arial"/>
                <w:iCs/>
                <w:color w:val="000000"/>
              </w:rPr>
              <w:t>куюзна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ч</w:t>
            </w:r>
            <w:r>
              <w:rPr>
                <w:rFonts w:ascii="Arial" w:cs="Arial" w:hAnsi="Arial"/>
                <w:iCs/>
                <w:color w:val="000000"/>
              </w:rPr>
              <w:t>имостьрез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льтатовпоиска;</w:t>
            </w:r>
          </w:p>
          <w:p>
            <w:pPr>
              <w:spacing w:after="0" w:line="360" w:lineRule="auto"/>
              <w:ind w:left="34" w:right="-1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  <w:color w:val="000000"/>
              </w:rPr>
              <w:t>оформлят</w:t>
            </w:r>
            <w:r>
              <w:rPr>
                <w:rFonts w:ascii="Arial" w:cs="Arial" w:hAnsi="Arial"/>
                <w:color w:val="000000"/>
              </w:rPr>
              <w:t xml:space="preserve">ь </w:t>
            </w:r>
            <w:r>
              <w:rPr>
                <w:rFonts w:ascii="Arial" w:cs="Arial" w:hAnsi="Arial"/>
                <w:iCs/>
                <w:color w:val="000000"/>
              </w:rPr>
              <w:t>результатыпоиска.</w:t>
            </w:r>
          </w:p>
        </w:tc>
        <w:tc>
          <w:tcPr>
            <w:cnfStyle w:val="00000001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1" w:after="0" w:line="360" w:lineRule="auto"/>
              <w:ind w:right="132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Номенклат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раинформацио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ныхисточниковприменя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мыхвпрофе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ойде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ости;</w:t>
            </w:r>
          </w:p>
          <w:p>
            <w:pPr>
              <w:spacing w:after="0" w:line="360" w:lineRule="auto"/>
              <w:ind w:right="82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при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мыстр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кт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рир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о</w:t>
            </w:r>
            <w:r>
              <w:rPr>
                <w:rFonts w:ascii="Arial" w:cs="Arial" w:hAnsi="Arial"/>
                <w:iCs/>
                <w:color w:val="000000"/>
              </w:rPr>
              <w:t>ванияинформации;</w:t>
            </w:r>
          </w:p>
          <w:p>
            <w:pPr>
              <w:spacing w:after="0" w:line="36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  <w:color w:val="000000"/>
              </w:rPr>
              <w:t>форматоформ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л</w:t>
            </w:r>
            <w:r>
              <w:rPr>
                <w:rFonts w:ascii="Arial" w:cs="Arial" w:hAnsi="Arial"/>
                <w:iCs/>
                <w:color w:val="000000"/>
              </w:rPr>
              <w:t>ениярез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у</w:t>
            </w:r>
            <w:r>
              <w:rPr>
                <w:rFonts w:ascii="Arial" w:cs="Arial" w:hAnsi="Arial"/>
                <w:iCs/>
                <w:color w:val="000000"/>
              </w:rPr>
              <w:t>льтатовпоискаинформации.</w:t>
            </w:r>
          </w:p>
        </w:tc>
      </w:tr>
      <w:tr>
        <w:trPr/>
        <w:tc>
          <w:tcPr>
            <w:cnfStyle w:val="00100010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ОК3. Пла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ироватьиреализо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ыватьсо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бс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т</w:t>
            </w:r>
            <w:r>
              <w:rPr>
                <w:rFonts w:ascii="Arial" w:cs="Arial" w:hAnsi="Arial"/>
                <w:iCs/>
                <w:color w:val="000000"/>
              </w:rPr>
              <w:t>в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нноепрофе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оеили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ч</w:t>
            </w:r>
            <w:r>
              <w:rPr>
                <w:rFonts w:ascii="Arial" w:cs="Arial" w:hAnsi="Arial"/>
                <w:iCs/>
                <w:color w:val="000000"/>
              </w:rPr>
              <w:t>ностноеразвити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.</w:t>
            </w:r>
          </w:p>
        </w:tc>
        <w:tc>
          <w:tcPr>
            <w:cnfStyle w:val="00000010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6" w:after="0" w:line="360" w:lineRule="auto"/>
              <w:ind w:left="34" w:right="81"/>
              <w:rPr>
                <w:rFonts w:ascii="Arial" w:cs="Arial" w:hAnsi="Arial"/>
                <w:iCs/>
                <w:color w:val="000000"/>
              </w:rPr>
            </w:pPr>
            <w:r>
              <w:rPr>
                <w:rFonts w:ascii="Arial" w:cs="Arial" w:hAnsi="Arial"/>
                <w:iCs/>
                <w:color w:val="000000"/>
              </w:rPr>
              <w:t>Опр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дел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тьактуал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остьнормативн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о</w:t>
            </w:r>
            <w:r>
              <w:rPr>
                <w:rFonts w:ascii="Arial" w:cs="Arial" w:hAnsi="Arial"/>
                <w:iCs/>
                <w:color w:val="000000"/>
              </w:rPr>
              <w:t>-право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ойдокументациивпрофе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ойде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я</w:t>
            </w:r>
            <w:r>
              <w:rPr>
                <w:rFonts w:ascii="Arial" w:cs="Arial" w:hAnsi="Arial"/>
                <w:iCs/>
                <w:color w:val="000000"/>
              </w:rPr>
              <w:t>т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ль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н</w:t>
            </w:r>
            <w:r>
              <w:rPr>
                <w:rFonts w:ascii="Arial" w:cs="Arial" w:hAnsi="Arial"/>
                <w:iCs/>
                <w:color w:val="000000"/>
              </w:rPr>
              <w:t>ости;</w:t>
            </w:r>
          </w:p>
          <w:p>
            <w:pPr>
              <w:spacing w:after="0" w:line="360" w:lineRule="auto"/>
              <w:ind w:left="34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  <w:color w:val="000000"/>
              </w:rPr>
              <w:t>выстраиватьтраектории 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огоили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ч</w:t>
            </w:r>
            <w:r>
              <w:rPr>
                <w:rFonts w:ascii="Arial" w:cs="Arial" w:hAnsi="Arial"/>
                <w:iCs/>
                <w:color w:val="000000"/>
              </w:rPr>
              <w:t>ностногоразвития.</w:t>
            </w:r>
          </w:p>
        </w:tc>
        <w:tc>
          <w:tcPr>
            <w:cnfStyle w:val="00000010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Содержание актуальной нормативно-правовой документации;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современная научная и профессиональна я терминология;</w:t>
            </w:r>
          </w:p>
          <w:p>
            <w:pPr>
              <w:spacing w:after="0" w:line="36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  <w:color w:val="000000"/>
              </w:rPr>
              <w:t>возможныетра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е</w:t>
            </w:r>
            <w:r>
              <w:rPr>
                <w:rFonts w:ascii="Arial" w:cs="Arial" w:hAnsi="Arial"/>
                <w:iCs/>
                <w:color w:val="000000"/>
              </w:rPr>
              <w:t>кториипрофе</w:t>
            </w:r>
            <w:r>
              <w:rPr>
                <w:rFonts w:ascii="Arial" w:cs="Arial" w:hAnsi="Arial"/>
                <w:iCs/>
                <w:color w:val="000000"/>
                <w:spacing w:val="-1"/>
              </w:rPr>
              <w:t>сс</w:t>
            </w:r>
            <w:r>
              <w:rPr>
                <w:rFonts w:ascii="Arial" w:cs="Arial" w:hAnsi="Arial"/>
                <w:iCs/>
                <w:color w:val="000000"/>
              </w:rPr>
              <w:t>ионал</w:t>
            </w:r>
            <w:r>
              <w:rPr>
                <w:rFonts w:ascii="Arial" w:cs="Arial" w:hAnsi="Arial"/>
                <w:iCs/>
                <w:color w:val="000000"/>
                <w:spacing w:val="1"/>
              </w:rPr>
              <w:t>ьн</w:t>
            </w:r>
            <w:r>
              <w:rPr>
                <w:rFonts w:ascii="Arial" w:cs="Arial" w:hAnsi="Arial"/>
                <w:iCs/>
                <w:color w:val="000000"/>
              </w:rPr>
              <w:t>огоразвитияисамообразо</w:t>
            </w:r>
            <w:r>
              <w:rPr>
                <w:rFonts w:ascii="Arial" w:cs="Arial" w:hAnsi="Arial"/>
                <w:iCs/>
                <w:color w:val="000000"/>
                <w:spacing w:val="-2"/>
              </w:rPr>
              <w:t>в</w:t>
            </w:r>
            <w:r>
              <w:rPr>
                <w:rFonts w:ascii="Arial" w:cs="Arial" w:hAnsi="Arial"/>
                <w:iCs/>
                <w:color w:val="000000"/>
              </w:rPr>
              <w:t>ания.</w:t>
            </w:r>
          </w:p>
        </w:tc>
      </w:tr>
      <w:tr>
        <w:trPr>
          <w:trHeight w:val="415"/>
        </w:trPr>
        <w:tc>
          <w:tcPr>
            <w:cnfStyle w:val="00100001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cnfStyle w:val="00000001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Организовывать работу коллектива и команды;</w:t>
            </w:r>
          </w:p>
          <w:p>
            <w:pPr>
              <w:spacing w:after="0" w:line="36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взаимодействовать с коллегами, руководством, клиентами.</w:t>
            </w:r>
          </w:p>
        </w:tc>
        <w:tc>
          <w:tcPr>
            <w:cnfStyle w:val="00000001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Психология коллектива;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психология личности;</w:t>
            </w:r>
          </w:p>
          <w:p>
            <w:pPr>
              <w:spacing w:after="0" w:line="36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основы проектной деятельности.</w:t>
            </w:r>
          </w:p>
        </w:tc>
      </w:tr>
      <w:tr>
        <w:trPr/>
        <w:tc>
          <w:tcPr>
            <w:cnfStyle w:val="00100010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5.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cnfStyle w:val="00000010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Излагать свои мысли на государственном языке;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оформлять документы.</w:t>
            </w:r>
          </w:p>
        </w:tc>
        <w:tc>
          <w:tcPr>
            <w:cnfStyle w:val="00000010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Особенности социального и культурного контекста;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правила оформления документов.</w:t>
            </w:r>
          </w:p>
        </w:tc>
      </w:tr>
      <w:tr>
        <w:trPr/>
        <w:tc>
          <w:tcPr>
            <w:cnfStyle w:val="00100001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06.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cnfStyle w:val="00000001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Описывать значимость своей профессии;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презентовать структуру профессиональной деятельности по профессии (специальности).</w:t>
            </w:r>
          </w:p>
        </w:tc>
        <w:tc>
          <w:tcPr>
            <w:cnfStyle w:val="00000001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Сущность гражданско-патриотической позиции;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общечеловеческие ценности;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правила поведения в ходе выполнения профессиональной деятельности.</w:t>
            </w:r>
          </w:p>
        </w:tc>
      </w:tr>
      <w:tr>
        <w:trPr/>
        <w:tc>
          <w:tcPr>
            <w:cnfStyle w:val="00100010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07.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Содействовать </w:t>
            </w:r>
            <w:r>
              <w:rPr>
                <w:rFonts w:ascii="Arial" w:cs="Arial" w:hAnsi="Arial"/>
              </w:rPr>
              <w:t>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cnfStyle w:val="00000010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Соблюдать нормы экологической безопасности;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cnfStyle w:val="00000010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Правила экологической безопасности при ведении </w:t>
            </w:r>
            <w:r>
              <w:rPr>
                <w:rFonts w:ascii="Arial" w:cs="Arial" w:hAnsi="Arial"/>
                <w:bCs/>
              </w:rPr>
              <w:t>профессиональной деятельности;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основные ресурсы задействованные в профессиональной деятельности;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пути обеспечения ресурсосбережения.</w:t>
            </w:r>
          </w:p>
        </w:tc>
      </w:tr>
      <w:tr>
        <w:trPr/>
        <w:tc>
          <w:tcPr>
            <w:cnfStyle w:val="00100001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08.</w:t>
            </w:r>
          </w:p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cnfStyle w:val="00000001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применять рациональные приемы двигательных функций в профессиональной деятельности;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cnfStyle w:val="00000001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Роль физической культуры в общекультурном, профессиональном и социальном развитии человека;</w:t>
            </w:r>
          </w:p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основы здорового образа жизни;</w:t>
            </w:r>
          </w:p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условия профессиональной деятельности и зоны риска физического здоровья для профессии (специальности);</w:t>
            </w:r>
          </w:p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средства профилактики перенапряжения.</w:t>
            </w:r>
          </w:p>
        </w:tc>
      </w:tr>
      <w:tr>
        <w:trPr/>
        <w:tc>
          <w:tcPr>
            <w:cnfStyle w:val="00100010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cnfStyle w:val="00000010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108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Применять средства информационных технологий для решения профессиональных задач;</w:t>
            </w:r>
          </w:p>
          <w:p>
            <w:pPr>
              <w:spacing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использовать современное программное обеспечение.</w:t>
            </w:r>
          </w:p>
        </w:tc>
        <w:tc>
          <w:tcPr>
            <w:cnfStyle w:val="00000010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Современные средства и устройства информатизации;</w:t>
            </w:r>
          </w:p>
          <w:p>
            <w:pPr>
              <w:spacing w:after="0" w:line="360" w:lineRule="auto"/>
              <w:ind w:right="-146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>
        <w:trPr/>
        <w:tc>
          <w:tcPr>
            <w:cnfStyle w:val="00100001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cnfStyle w:val="00000001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понимать тексты на базовые профессиональные темы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участвовать в диалогах на </w:t>
            </w:r>
            <w:r>
              <w:rPr>
                <w:rFonts w:ascii="Arial" w:cs="Arial" w:hAnsi="Arial"/>
              </w:rPr>
              <w:t>знакомые общие и профессиональные темы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кратко обосновывать и объяснить свои действия (текущие и планируемые)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cnfStyle w:val="00000001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лексический минимум, </w:t>
            </w:r>
            <w:r>
              <w:rPr>
                <w:rFonts w:ascii="Arial" w:cs="Arial" w:hAnsi="Arial"/>
              </w:rPr>
              <w:t>относящийся к описанию предметов, средств и процессов профессиональной деятельности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особенности произношения</w:t>
            </w:r>
          </w:p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правила чтения текстов профессиональной направленности.</w:t>
            </w:r>
          </w:p>
        </w:tc>
      </w:tr>
      <w:tr>
        <w:trPr/>
        <w:tc>
          <w:tcPr>
            <w:cnfStyle w:val="001000100000"/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11. Планировать предпринимательскую деятельность в профессиональной сфере.</w:t>
            </w:r>
          </w:p>
        </w:tc>
        <w:tc>
          <w:tcPr>
            <w:cnfStyle w:val="000000100000"/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Выявлять достоинства и недостатки коммерческой идеи;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презентовать  идеи открытия собственного дела в профессиональной деятельности;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оформлять бизнес-план;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рассчитывать размеры выплат по процентным ставкам кредитования.</w:t>
            </w:r>
          </w:p>
        </w:tc>
        <w:tc>
          <w:tcPr>
            <w:cnfStyle w:val="000000100000"/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Основы предпринимательской деятельности;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основы финансовой грамотности;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правила разработки бизнес-планов;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порядок выстраивания презентации;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кредитные банковские продукты.</w:t>
            </w:r>
          </w:p>
        </w:tc>
      </w:tr>
    </w:tbl>
    <w:p>
      <w:pPr>
        <w:spacing w:line="360" w:lineRule="auto"/>
        <w:ind w:left="720"/>
        <w:rPr>
          <w:rFonts w:ascii="Arial" w:cs="Arial" w:hAnsi="Arial"/>
          <w:b/>
        </w:rPr>
      </w:pPr>
    </w:p>
    <w:p>
      <w:pPr>
        <w:spacing w:line="360" w:lineRule="auto"/>
        <w:ind w:left="720"/>
        <w:rPr>
          <w:rFonts w:ascii="Arial" w:cs="Arial" w:hAnsi="Arial"/>
          <w:b/>
        </w:rPr>
      </w:pPr>
    </w:p>
    <w:p>
      <w:pPr>
        <w:spacing w:after="0" w:line="360" w:lineRule="auto"/>
        <w:ind w:left="72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СОДЕРЖАНИЕ УЧЕБНОЙ  ДИСЦИПЛИНЫ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/>
        <w:tc>
          <w:tcPr>
            <w:cnfStyle w:val="10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Вид учебной работы</w:t>
            </w:r>
          </w:p>
        </w:tc>
        <w:tc>
          <w:tcPr>
            <w:cnfStyle w:val="1001000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Объем часов</w:t>
            </w:r>
          </w:p>
        </w:tc>
      </w:tr>
      <w:tr>
        <w:trPr/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Максимальная учебная нагрузка (всего)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74</w:t>
            </w:r>
          </w:p>
        </w:tc>
      </w:tr>
      <w:tr>
        <w:trPr/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Обязательные аудиторные учебные занятия (всего) 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74</w:t>
            </w:r>
          </w:p>
        </w:tc>
      </w:tr>
      <w:tr>
        <w:trPr/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 том числе: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</w:p>
        </w:tc>
      </w:tr>
      <w:tr>
        <w:trPr/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     </w:t>
            </w:r>
            <w:r>
              <w:rPr>
                <w:rFonts w:ascii="Arial" w:cs="Arial" w:hAnsi="Arial"/>
              </w:rPr>
              <w:t>Л</w:t>
            </w:r>
            <w:r>
              <w:rPr>
                <w:rFonts w:ascii="Arial" w:cs="Arial" w:hAnsi="Arial"/>
              </w:rPr>
              <w:t>абораторн</w:t>
            </w:r>
            <w:r>
              <w:rPr>
                <w:rFonts w:ascii="Arial" w:cs="Arial" w:hAnsi="Arial"/>
              </w:rPr>
              <w:t>о практические занятия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66</w:t>
            </w:r>
          </w:p>
        </w:tc>
      </w:tr>
      <w:tr>
        <w:trPr/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</w:p>
        </w:tc>
      </w:tr>
      <w:tr>
        <w:trPr/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     контрольные работы (если предусмотрено)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-</w:t>
            </w:r>
          </w:p>
        </w:tc>
      </w:tr>
      <w:tr>
        <w:trPr/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8</w:t>
            </w:r>
          </w:p>
        </w:tc>
      </w:tr>
      <w:tr>
        <w:trPr/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самостоятельная работа обучающегося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0</w:t>
            </w:r>
          </w:p>
        </w:tc>
      </w:tr>
      <w:tr>
        <w:trPr/>
        <w:tc>
          <w:tcPr>
            <w:cnfStyle w:val="01100000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iCs/>
              </w:rPr>
            </w:pPr>
            <w:r>
              <w:rPr>
                <w:rFonts w:ascii="Arial" w:cs="Arial" w:eastAsia="Calibri" w:hAnsi="Arial"/>
                <w:b/>
                <w:iCs/>
              </w:rPr>
              <w:t>Промежуточна</w:t>
            </w:r>
            <w:r>
              <w:rPr>
                <w:rFonts w:ascii="Arial" w:cs="Arial" w:eastAsia="Calibri" w:hAnsi="Arial"/>
                <w:b/>
                <w:iCs/>
              </w:rPr>
              <w:t>я аттестация в форме зачета (1</w:t>
            </w:r>
            <w:r>
              <w:rPr>
                <w:rFonts w:ascii="Arial" w:cs="Arial" w:eastAsia="Calibri" w:hAnsi="Arial"/>
                <w:b/>
                <w:iCs/>
              </w:rPr>
              <w:t xml:space="preserve"> семестр)</w:t>
            </w:r>
          </w:p>
          <w:p>
            <w:pPr>
              <w:spacing w:after="0" w:line="360" w:lineRule="auto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eastAsia="Calibri" w:hAnsi="Arial"/>
                <w:b/>
                <w:iCs/>
              </w:rPr>
              <w:t>Итоговая аттестация проводится в фор</w:t>
            </w:r>
            <w:r>
              <w:rPr>
                <w:rFonts w:ascii="Arial" w:cs="Arial" w:eastAsia="Calibri" w:hAnsi="Arial"/>
                <w:b/>
                <w:iCs/>
              </w:rPr>
              <w:t>ме дифференцированного зачета (</w:t>
            </w:r>
            <w:r>
              <w:rPr>
                <w:rFonts w:ascii="Arial" w:cs="Arial" w:eastAsia="Calibri" w:hAnsi="Arial"/>
                <w:b/>
                <w:iCs/>
              </w:rPr>
              <w:t>1</w:t>
            </w:r>
            <w:r>
              <w:rPr>
                <w:rFonts w:ascii="Arial" w:cs="Arial" w:eastAsia="Calibri" w:hAnsi="Arial"/>
                <w:b/>
                <w:iCs/>
              </w:rPr>
              <w:t xml:space="preserve"> семестр)</w:t>
            </w:r>
          </w:p>
        </w:tc>
      </w:tr>
    </w:tbl>
    <w:p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cs="Arial" w:hAnsi="Arial"/>
        </w:rPr>
        <w:sectPr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ascii="Arial" w:cs="Arial" w:hAnsi="Arial"/>
        </w:rPr>
        <w:br w:type="page"/>
      </w:r>
    </w:p>
    <w:p>
      <w:pPr>
        <w:spacing w:line="360" w:lineRule="auto"/>
        <w:rPr>
          <w:rFonts w:ascii="Arial" w:cs="Arial" w:eastAsia="Calibri" w:hAnsi="Arial"/>
        </w:rPr>
      </w:pPr>
    </w:p>
    <w:p>
      <w:pPr>
        <w:spacing w:after="0" w:line="360" w:lineRule="auto"/>
        <w:rPr>
          <w:rFonts w:ascii="Arial" w:cs="Arial" w:eastAsia="Calibri" w:hAnsi="Arial"/>
          <w:b/>
          <w:i/>
        </w:rPr>
      </w:pPr>
      <w:r>
        <w:rPr>
          <w:rFonts w:ascii="Arial" w:cs="Arial" w:eastAsia="Calibri" w:hAnsi="Arial"/>
          <w:b/>
        </w:rPr>
        <w:t>Тематический план и содержание учебной дисциплины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905"/>
        <w:gridCol w:w="8071"/>
        <w:gridCol w:w="1244"/>
        <w:gridCol w:w="2566"/>
      </w:tblGrid>
      <w:tr>
        <w:trPr/>
        <w:tc>
          <w:tcPr>
            <w:cnfStyle w:val="101000000000"/>
            <w:tcW w:w="2905" w:type="dxa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Наименование разделов и тем</w:t>
            </w:r>
          </w:p>
        </w:tc>
        <w:tc>
          <w:tcPr>
            <w:cnfStyle w:val="10000000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cnfStyle w:val="100000000000"/>
            <w:tcW w:w="1244" w:type="dxa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Объем часов</w:t>
            </w:r>
          </w:p>
        </w:tc>
        <w:tc>
          <w:tcPr>
            <w:cnfStyle w:val="1000000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Осваиваемые элементы компетенций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</w:t>
            </w: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3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4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Раздел 1</w:t>
            </w:r>
            <w:r>
              <w:rPr>
                <w:rFonts w:ascii="Arial" w:cs="Arial" w:eastAsia="Calibri" w:hAnsi="Arial"/>
                <w:b/>
                <w:bCs/>
              </w:rPr>
              <w:t>. Легкая атлетика</w:t>
            </w: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11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1</w:t>
            </w:r>
            <w:r>
              <w:rPr>
                <w:rFonts w:ascii="Arial" w:cs="Arial" w:eastAsia="Calibri" w:hAnsi="Arial"/>
                <w:bCs/>
              </w:rPr>
              <w:t>.1.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Высокий и низкий старт,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</w:rPr>
              <w:t>стартовый разгон, финиширование</w:t>
            </w: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Теория</w:t>
            </w:r>
            <w:r>
              <w:rPr>
                <w:rFonts w:ascii="Arial" w:cs="Arial" w:eastAsia="Calibri" w:hAnsi="Arial"/>
                <w:bCs/>
              </w:rPr>
              <w:t xml:space="preserve"> </w:t>
            </w:r>
            <w:r>
              <w:rPr>
                <w:rFonts w:ascii="Arial" w:cs="Arial" w:eastAsia="Calibri" w:hAnsi="Arial"/>
                <w:bCs/>
              </w:rPr>
              <w:t>Тема: Техника бега на короткие дистанции с низкого, среднего и высокого старта.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  <w:bCs/>
              </w:rPr>
            </w:pPr>
            <w:r>
              <w:rPr>
                <w:rFonts w:ascii="Arial" w:cs="Arial" w:eastAsia="Times New Roman" w:hAnsi="Arial"/>
                <w:b/>
                <w:bCs/>
              </w:rPr>
              <w:t>Практическое занятие (Профилизация) №1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бега на короткие дистанции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бега по прямой дистанции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бега по повороту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низкого старта и стартового разгона.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Старт (использование стартовых колодок). Команды «На старт!», «Внимание!», «Марш!»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финиширования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Движения рук в спринтерском беге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бега в целом с учетом индивидуальных особенностей занимающихся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Бег с низкого и высокого старта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1</w:t>
            </w:r>
            <w:r>
              <w:rPr>
                <w:rFonts w:ascii="Arial" w:cs="Arial" w:eastAsia="Calibri" w:hAnsi="Arial"/>
                <w:bCs/>
              </w:rPr>
              <w:t>.2</w:t>
            </w:r>
            <w:r>
              <w:rPr>
                <w:rFonts w:ascii="Arial" w:cs="Arial" w:eastAsia="Calibri" w:hAnsi="Arial"/>
              </w:rPr>
              <w:t xml:space="preserve">. 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Прыжок с места;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Прыжок в длину с разбега</w:t>
            </w: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2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Тема: Техника прыжка в длину с места; Техника прыжка в длину с разбега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1</w:t>
            </w:r>
            <w:r>
              <w:rPr>
                <w:rFonts w:ascii="Arial" w:cs="Arial" w:eastAsia="Calibri" w:hAnsi="Arial"/>
                <w:bCs/>
              </w:rPr>
              <w:t>.3</w:t>
            </w:r>
            <w:r>
              <w:rPr>
                <w:rFonts w:ascii="Arial" w:cs="Arial" w:eastAsia="Calibri" w:hAnsi="Arial"/>
              </w:rPr>
              <w:t xml:space="preserve">. 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Эстафетный бег 4</w:t>
            </w:r>
            <w:r>
              <w:rPr>
                <w:rFonts w:ascii="Arial" w:cs="Arial" w:eastAsia="Calibri" w:hAnsi="Arial"/>
              </w:rPr>
              <w:t>´</w:t>
            </w:r>
            <w:r>
              <w:rPr>
                <w:rFonts w:ascii="Arial" w:cs="Arial" w:eastAsia="Calibri" w:hAnsi="Arial"/>
              </w:rPr>
              <w:t>100 м, 4</w:t>
            </w:r>
            <w:r>
              <w:rPr>
                <w:rFonts w:ascii="Arial" w:cs="Arial" w:eastAsia="Calibri" w:hAnsi="Arial"/>
              </w:rPr>
              <w:t>´</w:t>
            </w:r>
            <w:r>
              <w:rPr>
                <w:rFonts w:ascii="Arial" w:cs="Arial" w:eastAsia="Calibri" w:hAnsi="Arial"/>
              </w:rPr>
              <w:t>400 м</w:t>
            </w: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№3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Тема: Техника эстафетного бега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эстафетного бега.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передачи эстафетной палочки.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старта на этапах эстафетного бега.</w:t>
            </w:r>
          </w:p>
          <w:p>
            <w:pPr>
              <w:shd w:val="clear" w:color="auto" w:fill="ffffff"/>
              <w:spacing w:after="0" w:line="360" w:lineRule="auto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передачи эстафетной палочки на максимальной скорости.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Calibri" w:hAnsi="Arial"/>
              </w:rPr>
              <w:t>Техника эстафетного бега в целом.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>
          <w:trHeight w:val="1125"/>
        </w:trPr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1</w:t>
            </w:r>
            <w:r>
              <w:rPr>
                <w:rFonts w:ascii="Arial" w:cs="Arial" w:eastAsia="Calibri" w:hAnsi="Arial"/>
                <w:bCs/>
              </w:rPr>
              <w:t>.4.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Бег по прямой с различной скоростью; Кроссовая подготовка</w:t>
            </w: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4</w:t>
            </w:r>
          </w:p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Тема:</w:t>
            </w:r>
            <w:r>
              <w:rPr>
                <w:rFonts w:ascii="Arial" w:cs="Arial" w:eastAsia="Calibri" w:hAnsi="Arial"/>
              </w:rPr>
              <w:t xml:space="preserve"> Кроссовая подготовка</w:t>
            </w:r>
          </w:p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легкоатлетического бега</w:t>
            </w:r>
          </w:p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Дистанция 2000 метров</w:t>
            </w:r>
          </w:p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Дистанция 3000 метров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 xml:space="preserve">                 2</w:t>
            </w: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1</w:t>
            </w:r>
            <w:r>
              <w:rPr>
                <w:rFonts w:ascii="Arial" w:cs="Arial" w:eastAsia="Calibri" w:hAnsi="Arial"/>
                <w:bCs/>
              </w:rPr>
              <w:t>.5.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Метание гранаты весом </w:t>
            </w:r>
            <w:r>
              <w:rPr>
                <w:rFonts w:ascii="Arial" w:cs="Arial" w:eastAsia="Calibri" w:hAnsi="Arial"/>
              </w:rPr>
              <w:t>500 г</w:t>
            </w:r>
            <w:r>
              <w:rPr>
                <w:rFonts w:ascii="Arial" w:cs="Arial" w:eastAsia="Calibri" w:hAnsi="Arial"/>
              </w:rPr>
              <w:t xml:space="preserve">(девушки) и </w:t>
            </w:r>
            <w:r>
              <w:rPr>
                <w:rFonts w:ascii="Arial" w:cs="Arial" w:eastAsia="Calibri" w:hAnsi="Arial"/>
              </w:rPr>
              <w:t>700 г</w:t>
            </w:r>
            <w:r>
              <w:rPr>
                <w:rFonts w:ascii="Arial" w:cs="Arial" w:eastAsia="Calibri" w:hAnsi="Arial"/>
              </w:rPr>
              <w:t xml:space="preserve"> (юноши)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5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  <w:b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 xml:space="preserve"> Техника метания гранаты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метания гранаты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Держание и выбрасывание снаряда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метания гранаты с места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 Техника метания с бросковых шагов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выполнения разбега и  отведения гранаты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Техника метания гранаты с полного разбега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Раздел 2</w:t>
            </w:r>
            <w:r>
              <w:rPr>
                <w:rFonts w:ascii="Arial" w:cs="Arial" w:eastAsia="Calibri" w:hAnsi="Arial"/>
                <w:b/>
                <w:bCs/>
              </w:rPr>
              <w:t>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Волейбол</w:t>
            </w: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 xml:space="preserve"> 1</w:t>
            </w:r>
            <w:r>
              <w:rPr>
                <w:rFonts w:ascii="Arial" w:cs="Arial" w:eastAsia="Calibri" w:hAnsi="Arial"/>
                <w:bCs/>
              </w:rPr>
              <w:t>3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2</w:t>
            </w:r>
            <w:r>
              <w:rPr>
                <w:rFonts w:ascii="Arial" w:cs="Arial" w:eastAsia="Calibri" w:hAnsi="Arial"/>
                <w:bCs/>
              </w:rPr>
              <w:t>.1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Cs/>
              </w:rPr>
              <w:t>Стойки, перемещения. Техника безопасности</w:t>
            </w: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  <w:b/>
              </w:rPr>
              <w:t xml:space="preserve">Теория  </w:t>
            </w:r>
            <w:r>
              <w:rPr>
                <w:rFonts w:ascii="Arial" w:cs="Arial" w:eastAsia="Times New Roman" w:hAnsi="Arial"/>
                <w:b/>
              </w:rPr>
              <w:t xml:space="preserve">Тема: </w:t>
            </w:r>
            <w:r>
              <w:rPr>
                <w:rFonts w:ascii="Arial" w:cs="Arial" w:eastAsia="Calibri" w:hAnsi="Arial"/>
                <w:bCs/>
              </w:rPr>
              <w:t>Стойки, перемещения. Техника безопасности.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Техника безопасности игры.  Правила игры. 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 6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Стартовая стойка (исходное положение)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Ходьба, бег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Перемещения приставными шагами: лицом вперед, правым, левым боком вперед, спиной вперед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Двойной шаг вперед, назад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Скачок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Остановка шагом, прыжком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Прыжки вверх толчком двух ног (одной) с места и после перемещения и остановки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Сочетание способов перемещений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Учебная игра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2</w:t>
            </w:r>
            <w:r>
              <w:rPr>
                <w:rFonts w:ascii="Arial" w:cs="Arial" w:eastAsia="Calibri" w:hAnsi="Arial"/>
                <w:bCs/>
              </w:rPr>
              <w:t>.2.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Передачи мяча в волейболе</w:t>
            </w: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7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  <w:b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 xml:space="preserve"> Техника передачи и приема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мяча сверху двумя руками вверх- вперед, над собой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 мяча сверху двумя руками стоя спиной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 мяча сверху двумя руками в прыжке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Передача мяча сверху двумя руками с выпадом в сторону и с </w:t>
            </w:r>
            <w:r>
              <w:rPr>
                <w:rFonts w:ascii="Arial" w:cs="Arial" w:eastAsia="Calibri" w:hAnsi="Arial"/>
              </w:rPr>
              <w:t>последующим перекатом на бедро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 мяча, различная по высоте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 мяча снизу двумя руками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 мяча одной рукой с верху, стоя на площадке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Calibri" w:hAnsi="Arial"/>
              </w:rPr>
              <w:t>Чередование способов передачи мяча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2</w:t>
            </w:r>
            <w:r>
              <w:rPr>
                <w:rFonts w:ascii="Arial" w:cs="Arial" w:eastAsia="Calibri" w:hAnsi="Arial"/>
                <w:bCs/>
              </w:rPr>
              <w:t>.3.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Подача мяча в волейболе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8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Тема: Техника подачи мяча.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Нижняя прямая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Нижняя боковая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Верхняя прямая подача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2</w:t>
            </w:r>
            <w:r>
              <w:rPr>
                <w:rFonts w:ascii="Arial" w:cs="Arial" w:eastAsia="Calibri" w:hAnsi="Arial"/>
                <w:bCs/>
              </w:rPr>
              <w:t xml:space="preserve">.4.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Тактика нападения, тактика защиты в волейболе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9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Тема:</w:t>
            </w:r>
            <w:r>
              <w:rPr>
                <w:rFonts w:ascii="Arial" w:cs="Arial" w:eastAsia="Calibri" w:hAnsi="Arial"/>
              </w:rPr>
              <w:t xml:space="preserve"> Тактика нападения, тактика защиты в волейболе                                               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Индивидуальные тактические действия: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Выбор места для второй передачи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Выбор места и способа подачи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Выбор способа отбивания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Вторая передача, стоя атакующему лицом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Нападающий удар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Групповые тактические действия: взаимодействие игроков в зонах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Командные тактические действия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Индивидуальные тактические действия: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Выбор способа приема подачи.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Выбор места при блокировании.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Выбор места при приеме атакующего удара.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Выбор места при страховке партнера.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Выбор способа приема атакующего удара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4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2</w:t>
            </w:r>
            <w:r>
              <w:rPr>
                <w:rFonts w:ascii="Arial" w:cs="Arial" w:eastAsia="Calibri" w:hAnsi="Arial"/>
                <w:bCs/>
              </w:rPr>
              <w:t xml:space="preserve">.5.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Прием мяча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Блокирование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10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 xml:space="preserve">Тема: </w:t>
            </w:r>
            <w:r>
              <w:rPr>
                <w:rFonts w:ascii="Arial" w:cs="Arial" w:eastAsia="Calibri" w:hAnsi="Arial"/>
              </w:rPr>
              <w:t>Техника приема мяча, блокирование, Учебная игра.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мяча сверху двумя руками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мяча снизу двумя руками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мяча снизу одной рукой (правой, левой)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мяча одной рукой с последующим нападением и перекатом в сторону, на бедро и спину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мяча одной рукой в падении вперед и последующим скольжением на груди-животе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Отбивание мяча ногой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Одиночное блокирование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Групповое блокирование</w:t>
            </w:r>
          </w:p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</w:rPr>
              <w:t>Игра в команде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10976" w:type="dxa"/>
            <w:gridSpan w:val="2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Раздел 3</w:t>
            </w:r>
            <w:r>
              <w:rPr>
                <w:rFonts w:ascii="Arial" w:cs="Arial" w:eastAsia="Calibri" w:hAnsi="Arial"/>
                <w:b/>
                <w:bCs/>
              </w:rPr>
              <w:t>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Лыжная подготовка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1</w:t>
            </w:r>
            <w:r>
              <w:rPr>
                <w:rFonts w:ascii="Arial" w:cs="Arial" w:eastAsia="Calibri" w:hAnsi="Arial"/>
                <w:bCs/>
              </w:rPr>
              <w:t>3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3</w:t>
            </w:r>
            <w:r>
              <w:rPr>
                <w:rFonts w:ascii="Arial" w:cs="Arial" w:eastAsia="Calibri" w:hAnsi="Arial"/>
                <w:bCs/>
              </w:rPr>
              <w:t>.1.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spacing w:val="-6"/>
              </w:rPr>
            </w:pPr>
            <w:r>
              <w:rPr>
                <w:rFonts w:ascii="Arial" w:cs="Arial" w:eastAsia="Calibri" w:hAnsi="Arial"/>
                <w:spacing w:val="-6"/>
              </w:rPr>
              <w:t>Правила лыжных соревнований.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/>
                <w:bCs/>
              </w:rPr>
              <w:t>Теория</w:t>
            </w:r>
            <w:r>
              <w:rPr>
                <w:rFonts w:ascii="Arial" w:cs="Arial" w:eastAsia="Calibri" w:hAnsi="Arial"/>
                <w:bCs/>
              </w:rPr>
              <w:t xml:space="preserve"> </w:t>
            </w:r>
            <w:r>
              <w:rPr>
                <w:rFonts w:ascii="Arial" w:cs="Arial" w:eastAsia="Calibri" w:hAnsi="Arial"/>
                <w:bCs/>
              </w:rPr>
              <w:t>Тема:</w:t>
            </w:r>
            <w:r>
              <w:rPr>
                <w:rFonts w:ascii="Arial" w:cs="Arial" w:eastAsia="Calibri" w:hAnsi="Arial"/>
              </w:rPr>
              <w:t xml:space="preserve"> Техника безопасности на занятиях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Правила соревнований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Первая помощь при обморожениях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Лыжный инвентарь, хранение и уход за ним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3</w:t>
            </w:r>
            <w:r>
              <w:rPr>
                <w:rFonts w:ascii="Arial" w:cs="Arial" w:eastAsia="Calibri" w:hAnsi="Arial"/>
                <w:bCs/>
              </w:rPr>
              <w:t>.2.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Техника лыжных ходов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11,12,13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Тема: Техника передвижения на лыжах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spacing w:val="-6"/>
              </w:rPr>
              <w:t>Переход с одновременных лыжных ходов на попеременные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spacing w:val="-6"/>
              </w:rPr>
              <w:t>Переход с хода на ход в зависимости от условий дистанции и состояния лыжни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Преодоление подъемов и препятствий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Подъем ступающим, скользящим, «лесенкой», «елочкой», «полуёлочкой»</w:t>
            </w:r>
          </w:p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Повороты в движении: «плугом», «переступанием», «упором», «из упора»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Способу спусков, торможения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6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3</w:t>
            </w:r>
            <w:r>
              <w:rPr>
                <w:rFonts w:ascii="Arial" w:cs="Arial" w:eastAsia="Calibri" w:hAnsi="Arial"/>
                <w:bCs/>
              </w:rPr>
              <w:t>.3.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spacing w:val="-6"/>
              </w:rPr>
              <w:t>Элементы тактики лыжных гонок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1</w:t>
            </w:r>
            <w:r>
              <w:rPr>
                <w:rFonts w:ascii="Arial" w:cs="Arial" w:eastAsia="Times New Roman" w:hAnsi="Arial"/>
                <w:b/>
              </w:rPr>
              <w:t>4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spacing w:val="-6"/>
              </w:rPr>
              <w:t>Тема: Элементы тактики лыжных гонок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spacing w:val="-6"/>
              </w:rPr>
              <w:t>Распределение сил, лидирование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Calibri" w:hAnsi="Arial"/>
                <w:spacing w:val="-6"/>
              </w:rPr>
              <w:t>обгон, финиширование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4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3</w:t>
            </w:r>
            <w:r>
              <w:rPr>
                <w:rFonts w:ascii="Arial" w:cs="Arial" w:eastAsia="Calibri" w:hAnsi="Arial"/>
                <w:bCs/>
              </w:rPr>
              <w:t>.4.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Воспитание специальной выносливости и совершенствование техники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1</w:t>
            </w:r>
            <w:r>
              <w:rPr>
                <w:rFonts w:ascii="Arial" w:cs="Arial" w:eastAsia="Times New Roman" w:hAnsi="Arial"/>
                <w:b/>
              </w:rPr>
              <w:t>5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Тема: Воспитание специальной выносливости и совершенствование техники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spacing w:val="-6"/>
              </w:rPr>
              <w:t>Прохождение дистанции до 2 км (девушки) и до 3 км (юноши)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Полоса препятствий на лыжах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10976" w:type="dxa"/>
            <w:gridSpan w:val="2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Раздел 4</w:t>
            </w:r>
            <w:r>
              <w:rPr>
                <w:rFonts w:ascii="Arial" w:cs="Arial" w:eastAsia="Calibri" w:hAnsi="Arial"/>
                <w:b/>
                <w:bCs/>
              </w:rPr>
              <w:t>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Гимнастика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12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4</w:t>
            </w:r>
            <w:r>
              <w:rPr>
                <w:rFonts w:ascii="Arial" w:cs="Arial" w:eastAsia="Calibri" w:hAnsi="Arial"/>
                <w:bCs/>
              </w:rPr>
              <w:t>.1.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Строевые упражнения. Перестроения.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  <w:b/>
              </w:rPr>
              <w:t>Теория</w:t>
            </w:r>
            <w:r>
              <w:rPr>
                <w:rFonts w:ascii="Arial" w:cs="Arial" w:eastAsia="Times New Roman" w:hAnsi="Arial"/>
              </w:rPr>
              <w:t xml:space="preserve"> </w:t>
            </w:r>
            <w:r>
              <w:rPr>
                <w:rFonts w:ascii="Arial" w:cs="Arial" w:eastAsia="Times New Roman" w:hAnsi="Arial"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 xml:space="preserve"> Строевые упражнения. Перестроения(Техника безопасности)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4</w:t>
            </w:r>
            <w:r>
              <w:rPr>
                <w:rFonts w:ascii="Arial" w:cs="Arial" w:eastAsia="Calibri" w:hAnsi="Arial"/>
                <w:bCs/>
              </w:rPr>
              <w:t>.2.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Элементы акробатики.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16,17,18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</w:rPr>
              <w:t>Тема:</w:t>
            </w:r>
            <w:r>
              <w:rPr>
                <w:rFonts w:ascii="Arial" w:cs="Arial" w:eastAsia="Calibri" w:hAnsi="Arial"/>
              </w:rPr>
              <w:t xml:space="preserve"> Элементы акробатики.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Кувырок вперед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Кувырок назад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Длинный кувырок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 xml:space="preserve">Стойка на лопатках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Стойка на голове</w:t>
            </w:r>
          </w:p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Комбинация из освоенных акробатических упражнений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</w:rPr>
            </w:pP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6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4</w:t>
            </w:r>
            <w:r>
              <w:rPr>
                <w:rFonts w:ascii="Arial" w:cs="Arial" w:eastAsia="Calibri" w:hAnsi="Arial"/>
                <w:bCs/>
              </w:rPr>
              <w:t>.3.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Опорный прыжок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19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 xml:space="preserve"> Техника опорного прыжка через козла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4</w:t>
            </w:r>
            <w:r>
              <w:rPr>
                <w:rFonts w:ascii="Arial" w:cs="Arial" w:eastAsia="Calibri" w:hAnsi="Arial"/>
                <w:bCs/>
              </w:rPr>
              <w:t>.4.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Игры и эстафеты с использованием гимнастического инвентаря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20</w:t>
            </w:r>
            <w:r>
              <w:rPr>
                <w:rFonts w:ascii="Arial" w:cs="Arial" w:eastAsia="Times New Roman" w:hAnsi="Arial"/>
                <w:b/>
              </w:rPr>
              <w:t>(Профилизация)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Тема: Игры с гимнастическим инвентарем, полоса препятствий на развитие физических качеств, развивающие профессиональные возможности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</w:rPr>
              <w:t>Комплекс упражнений на 32 счета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10976" w:type="dxa"/>
            <w:gridSpan w:val="2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Раздел 5</w:t>
            </w:r>
            <w:r>
              <w:rPr>
                <w:rFonts w:ascii="Arial" w:cs="Arial" w:eastAsia="Calibri" w:hAnsi="Arial"/>
                <w:b/>
                <w:bCs/>
              </w:rPr>
              <w:t>. Баскетбол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1</w:t>
            </w:r>
            <w:r>
              <w:rPr>
                <w:rFonts w:ascii="Arial" w:cs="Arial" w:eastAsia="Calibri" w:hAnsi="Arial"/>
                <w:bCs/>
              </w:rPr>
              <w:t>1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5</w:t>
            </w:r>
            <w:r>
              <w:rPr>
                <w:rFonts w:ascii="Arial" w:cs="Arial" w:eastAsia="Calibri" w:hAnsi="Arial"/>
                <w:bCs/>
              </w:rPr>
              <w:t>.1.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Cs/>
              </w:rPr>
              <w:t>Прием и передача  мяча</w:t>
            </w: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 xml:space="preserve"> Техника приема и передачи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Техника безопасности на уроках. Правила игры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№21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Двумя руками от груди, стоя на месте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Двумя руками от груди с шагом вперед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Двумя руками от груди в движении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одной рукой от плеча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одной рукой шагом вперед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То же после ведения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одной рукой с отскоком от пола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двумя руками с отскоком от пола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Передача одной рукой снизу от пола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Ловля высоко летящего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Ловля катящего мяча, стоя на месте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Ловля катящего мяча в движении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1</w:t>
            </w: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5</w:t>
            </w:r>
            <w:r>
              <w:rPr>
                <w:rFonts w:ascii="Arial" w:cs="Arial" w:eastAsia="Calibri" w:hAnsi="Arial"/>
                <w:bCs/>
              </w:rPr>
              <w:t>.2.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Ведение мяча в баскетболе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2</w:t>
            </w:r>
            <w:r>
              <w:rPr>
                <w:rFonts w:ascii="Arial" w:cs="Arial" w:eastAsia="Times New Roman" w:hAnsi="Arial"/>
                <w:b/>
              </w:rPr>
              <w:t>2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 xml:space="preserve"> Техника ведения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На месте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 движении шагом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 движении бегом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То же с изменением направления и скорости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То же с изменением высоты отскока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Правой и левой  рукой поочередно в движении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Правой и левой рукой поочередно на месте 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Перевод мяча с правой  руки на левую и обратно, стоя на месте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5</w:t>
            </w:r>
            <w:r>
              <w:rPr>
                <w:rFonts w:ascii="Arial" w:cs="Arial" w:eastAsia="Calibri" w:hAnsi="Arial"/>
                <w:bCs/>
              </w:rPr>
              <w:t>.3.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Броски мяча в корзину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2</w:t>
            </w:r>
            <w:r>
              <w:rPr>
                <w:rFonts w:ascii="Arial" w:cs="Arial" w:eastAsia="Times New Roman" w:hAnsi="Arial"/>
                <w:b/>
              </w:rPr>
              <w:t>3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 xml:space="preserve"> Техника бросков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Одной рукой в баскетбольный щит с места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Двумя руками от груди с места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Двумя руками от груди после ведения и остановки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Двумя руками от груди в баскетбольную корзину с места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Двумя руками от груди в баскетбольную корзину после ведения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Одной рукой в баскетбольное кольцо с места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 прыжке одной рукой с места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Штрафной бросок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Двумя руками снизу в движении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 прыжке со средней дистанции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Calibri" w:hAnsi="Arial"/>
              </w:rPr>
              <w:t>В прыжке с дальней  дистанции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5</w:t>
            </w:r>
            <w:r>
              <w:rPr>
                <w:rFonts w:ascii="Arial" w:cs="Arial" w:eastAsia="Calibri" w:hAnsi="Arial"/>
                <w:bCs/>
              </w:rPr>
              <w:t>.4.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Тактика защиты</w:t>
            </w:r>
            <w:r>
              <w:rPr>
                <w:rFonts w:ascii="Arial" w:cs="Arial" w:eastAsia="Calibri" w:hAnsi="Arial"/>
                <w:bCs/>
              </w:rPr>
              <w:t xml:space="preserve"> и нападения в баскетболе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Вырывание и выбивание мяча.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2</w:t>
            </w:r>
            <w:r>
              <w:rPr>
                <w:rFonts w:ascii="Arial" w:cs="Arial" w:eastAsia="Times New Roman" w:hAnsi="Arial"/>
                <w:b/>
              </w:rPr>
              <w:t>4,25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Times New Roman" w:hAnsi="Arial"/>
              </w:rPr>
              <w:t xml:space="preserve">Тема: </w:t>
            </w:r>
            <w:r>
              <w:rPr>
                <w:rFonts w:ascii="Arial" w:cs="Arial" w:eastAsia="Calibri" w:hAnsi="Arial"/>
                <w:bCs/>
              </w:rPr>
              <w:t>Тактика защиты и нападения; Техника вырывания и выбивания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Защитные действия при опеке игрока без мяча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Защитные действия при опеке игрока с мячом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Перехват мяча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Борьба за мяч после отскока от щита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Быстрый прорыв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Командные действия в защите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Командные действия в нападении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Вырывание мяча</w:t>
            </w:r>
          </w:p>
          <w:p>
            <w:pPr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Выбивание мяча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Учебная игра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4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10976" w:type="dxa"/>
            <w:gridSpan w:val="2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Раздел 6</w:t>
            </w:r>
            <w:r>
              <w:rPr>
                <w:rFonts w:ascii="Arial" w:cs="Arial" w:eastAsia="Calibri" w:hAnsi="Arial"/>
                <w:b/>
                <w:bCs/>
              </w:rPr>
              <w:t>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/>
                <w:bCs/>
              </w:rPr>
              <w:t>Мини-футбол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1</w:t>
            </w: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6</w:t>
            </w:r>
            <w:r>
              <w:rPr>
                <w:rFonts w:ascii="Arial" w:cs="Arial" w:eastAsia="Calibri" w:hAnsi="Arial"/>
                <w:bCs/>
              </w:rPr>
              <w:t>.1.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Удары по мячу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№26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Боковой удар серединой или внешней частью подъема с лета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Удар с лета серединой подъема по опускающемуся  мячу через голову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серединой или внешней частью подъема с полулета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ногой различными способами на точность и силу после остановки, ведения, рывков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серединой лба и опорного положения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серединой лба в прыжке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боковой частью головы в опорном положении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боковой частью головы в прыжке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затылочной частью головы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головой в броске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Удары головой различными способами на точность на короткое  и среднее расстояние.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</w:rPr>
            </w:pPr>
            <w:r>
              <w:rPr>
                <w:rFonts w:ascii="Arial" w:cs="Arial" w:eastAsia="Calibri" w:hAnsi="Arial"/>
              </w:rPr>
              <w:t>Учебная игра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</w:p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6</w:t>
            </w:r>
            <w:r>
              <w:rPr>
                <w:rFonts w:ascii="Arial" w:cs="Arial" w:eastAsia="Calibri" w:hAnsi="Arial"/>
                <w:bCs/>
              </w:rPr>
              <w:t>.2.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Остановка мяча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27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Times New Roman" w:hAnsi="Arial"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 xml:space="preserve"> Техника остановки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(остановка) катящихся мячей внутренней стороной стопы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(остановка) опускающихся и низколетящих мячей внутренней стороной стопы в опорном положении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Прием (остановка) мячей, летящих выше бедра, внутренней стороны стопы в прыжке.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(остановка) катящихся мячей подошвой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Прием (остановка) опускающихся мячей подошвой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Прием (остановка) опускающей мячей серединой подъема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6</w:t>
            </w:r>
            <w:r>
              <w:rPr>
                <w:rFonts w:ascii="Arial" w:cs="Arial" w:eastAsia="Calibri" w:hAnsi="Arial"/>
                <w:bCs/>
              </w:rPr>
              <w:t>.3.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Обманные движения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28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Тема: Обманные движения (финты)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Отбор мяча накладыванием стопы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Отбор мяча выбиванием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Отбор мяча перехватом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Обманные движения без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Финт «Уходом»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Финт «Проброс мяча мимо соперника» 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Финт «Остановка мяча подошвой»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Финт «Убирание мяча подошвой»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 6</w:t>
            </w:r>
            <w:r>
              <w:rPr>
                <w:rFonts w:ascii="Arial" w:cs="Arial" w:eastAsia="Calibri" w:hAnsi="Arial"/>
                <w:bCs/>
              </w:rPr>
              <w:t>.4.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Техника игры вратаря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29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Тема:</w:t>
            </w:r>
            <w:r>
              <w:rPr>
                <w:rFonts w:ascii="Arial" w:cs="Arial" w:eastAsia="Calibri" w:hAnsi="Arial"/>
                <w:bCs/>
              </w:rPr>
              <w:t>Техника игры вратаря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Перемещение в воротах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Стойка вратаря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Ловля катящихся и низкокатящихся мячей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 xml:space="preserve">Отбивание мячей 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Вбрасывание мяча.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010000"/>
            <w:tcW w:w="290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  <w:bCs/>
              </w:rPr>
              <w:t>Тема 6</w:t>
            </w:r>
            <w:r>
              <w:rPr>
                <w:rFonts w:ascii="Arial" w:cs="Arial" w:eastAsia="Calibri" w:hAnsi="Arial"/>
                <w:bCs/>
              </w:rPr>
              <w:t>.5.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Тактика защиты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</w:rPr>
              <w:t>Тактика нападения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cs="Arial" w:eastAsia="Calibri" w:hAnsi="Arial"/>
                <w:bCs/>
              </w:rPr>
            </w:pPr>
          </w:p>
        </w:tc>
        <w:tc>
          <w:tcPr>
            <w:cnfStyle w:val="000000010000"/>
            <w:tcW w:w="8071" w:type="dxa"/>
          </w:tcPr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</w:rPr>
              <w:t>30</w:t>
            </w:r>
          </w:p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Тема: Техника защиты, нападения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Опека с мячом, без мяча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Подстраховка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Персональная оборона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Зонная оборона</w:t>
            </w:r>
          </w:p>
          <w:p>
            <w:pPr>
              <w:shd w:val="clear" w:color="auto" w:fill="ffffff"/>
              <w:spacing w:after="0" w:line="360" w:lineRule="auto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Передачи, удары, ведения</w:t>
            </w:r>
          </w:p>
          <w:p>
            <w:pPr>
              <w:spacing w:after="0" w:line="360" w:lineRule="auto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Calibri" w:hAnsi="Arial"/>
              </w:rPr>
              <w:t>Комбинации групповых действий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eastAsia="Calibri" w:hAnsi="Arial"/>
                <w:bCs/>
              </w:rPr>
              <w:t>4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Cs/>
              </w:rPr>
            </w:pPr>
            <w:r>
              <w:rPr>
                <w:rFonts w:ascii="Arial" w:cs="Arial" w:hAnsi="Arial"/>
                <w:bCs/>
              </w:rPr>
              <w:t>ОК 01-ОК-11</w:t>
            </w:r>
          </w:p>
        </w:tc>
      </w:tr>
      <w:tr>
        <w:trPr/>
        <w:tc>
          <w:tcPr>
            <w:cnfStyle w:val="001000100000"/>
            <w:tcW w:w="10976" w:type="dxa"/>
            <w:gridSpan w:val="2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  <w:i/>
              </w:rPr>
            </w:pPr>
            <w:r>
              <w:rPr>
                <w:rFonts w:ascii="Arial" w:cs="Arial" w:eastAsia="Calibri" w:hAnsi="Arial"/>
                <w:b/>
                <w:bCs/>
                <w:i/>
              </w:rPr>
              <w:t>Итоговая аттестация в форме дифференцированного зачета</w:t>
            </w:r>
          </w:p>
        </w:tc>
        <w:tc>
          <w:tcPr>
            <w:cnfStyle w:val="00000010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/>
                <w:bCs/>
                <w:i/>
              </w:rPr>
            </w:pPr>
            <w:r>
              <w:rPr>
                <w:rFonts w:ascii="Arial" w:cs="Arial" w:eastAsia="Calibri" w:hAnsi="Arial"/>
                <w:b/>
                <w:bCs/>
                <w:i/>
              </w:rPr>
              <w:t>2</w:t>
            </w:r>
          </w:p>
        </w:tc>
        <w:tc>
          <w:tcPr>
            <w:cnfStyle w:val="00000010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  <w:i/>
              </w:rPr>
            </w:pPr>
          </w:p>
        </w:tc>
      </w:tr>
      <w:tr>
        <w:trPr/>
        <w:tc>
          <w:tcPr>
            <w:cnfStyle w:val="001000010000"/>
            <w:tcW w:w="10976" w:type="dxa"/>
            <w:gridSpan w:val="2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  <w:i/>
              </w:rPr>
            </w:pPr>
            <w:r>
              <w:rPr>
                <w:rFonts w:ascii="Arial" w:cs="Arial" w:eastAsia="Calibri" w:hAnsi="Arial"/>
                <w:b/>
                <w:bCs/>
                <w:i/>
              </w:rPr>
              <w:t>Всего:</w:t>
            </w:r>
          </w:p>
        </w:tc>
        <w:tc>
          <w:tcPr>
            <w:cnfStyle w:val="000000010000"/>
            <w:tcW w:w="1244" w:type="dxa"/>
          </w:tcPr>
          <w:p>
            <w:pPr>
              <w:spacing w:after="0" w:line="360" w:lineRule="auto"/>
              <w:jc w:val="center"/>
              <w:rPr>
                <w:rFonts w:ascii="Arial" w:cs="Arial" w:eastAsia="Calibri" w:hAnsi="Arial"/>
                <w:b/>
                <w:bCs/>
                <w:i/>
              </w:rPr>
            </w:pPr>
            <w:r>
              <w:rPr>
                <w:rFonts w:ascii="Arial" w:cs="Arial" w:eastAsia="Calibri" w:hAnsi="Arial"/>
                <w:b/>
                <w:bCs/>
                <w:i/>
              </w:rPr>
              <w:t>74(</w:t>
            </w:r>
            <w:r>
              <w:rPr>
                <w:rFonts w:ascii="Arial" w:cs="Arial" w:eastAsia="Calibri" w:hAnsi="Arial"/>
                <w:b/>
                <w:bCs/>
                <w:i/>
              </w:rPr>
              <w:t>8</w:t>
            </w:r>
            <w:r>
              <w:rPr>
                <w:rFonts w:ascii="Arial" w:cs="Arial" w:eastAsia="Calibri" w:hAnsi="Arial"/>
                <w:b/>
                <w:bCs/>
                <w:i/>
              </w:rPr>
              <w:t>\66</w:t>
            </w:r>
            <w:r>
              <w:rPr>
                <w:rFonts w:ascii="Arial" w:cs="Arial" w:eastAsia="Calibri" w:hAnsi="Arial"/>
                <w:b/>
                <w:bCs/>
                <w:i/>
              </w:rPr>
              <w:t>)</w:t>
            </w:r>
          </w:p>
        </w:tc>
        <w:tc>
          <w:tcPr>
            <w:cnfStyle w:val="000000010000"/>
            <w:tcW w:w="2566" w:type="dxa"/>
          </w:tcPr>
          <w:p>
            <w:pPr>
              <w:spacing w:after="0" w:line="360" w:lineRule="auto"/>
              <w:rPr>
                <w:rFonts w:ascii="Arial" w:cs="Arial" w:eastAsia="Calibri" w:hAnsi="Arial"/>
                <w:b/>
                <w:bCs/>
                <w:i/>
              </w:rPr>
            </w:pPr>
          </w:p>
        </w:tc>
      </w:tr>
    </w:tbl>
    <w:p>
      <w:pPr>
        <w:spacing w:line="360" w:lineRule="auto"/>
        <w:rPr>
          <w:rFonts w:ascii="Arial" w:cs="Arial" w:eastAsia="Calibri" w:hAnsi="Arial"/>
          <w:b/>
          <w:bCs/>
          <w:i/>
        </w:rPr>
      </w:pPr>
    </w:p>
    <w:p>
      <w:pPr>
        <w:spacing w:line="360" w:lineRule="auto"/>
        <w:rPr>
          <w:rFonts w:ascii="Arial" w:cs="Arial" w:hAnsi="Arial"/>
        </w:rPr>
        <w:sectPr>
          <w:pgSz w:w="16838" w:h="11906" w:orient="landscape"/>
          <w:pgMar w:top="850" w:right="1134" w:bottom="1701" w:left="1134" w:header="708" w:footer="708" w:gutter="0"/>
          <w:cols w:space="708"/>
        </w:sectPr>
      </w:pPr>
      <w:r>
        <w:rPr>
          <w:rFonts w:ascii="Arial" w:cs="Arial" w:hAnsi="Arial"/>
        </w:rPr>
        <w:br w:type="page"/>
      </w:r>
    </w:p>
    <w:p>
      <w:pPr>
        <w:widowControl w:val="off"/>
        <w:spacing w:after="0" w:line="360" w:lineRule="auto"/>
        <w:jc w:val="center"/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</w:rPr>
        <w:t>ХАРАКТЕРИСТИКА ОСНОВНЫХ ВИДОВ УЧЕБНОЙ ДЕЯТЕЛЬНОСТИ СТУДЕНТОВ</w:t>
      </w:r>
    </w:p>
    <w:p>
      <w:pPr>
        <w:widowControl w:val="off"/>
        <w:spacing w:after="0" w:line="360" w:lineRule="auto"/>
        <w:jc w:val="center"/>
        <w:rPr>
          <w:rFonts w:ascii="Arial" w:cs="Arial" w:eastAsia="Times New Roman" w:hAnsi="Arial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943"/>
        <w:gridCol w:w="6628"/>
      </w:tblGrid>
      <w:tr>
        <w:trPr/>
        <w:tc>
          <w:tcPr>
            <w:cnfStyle w:val="10100000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center"/>
              <w:rPr>
                <w:rFonts w:ascii="Arial" w:cs="Arial" w:eastAsia="Times New Roman" w:hAnsi="Arial"/>
                <w:b/>
                <w:caps/>
              </w:rPr>
            </w:pPr>
            <w:r>
              <w:rPr>
                <w:rFonts w:ascii="Arial" w:cs="Arial" w:eastAsia="Times New Roman" w:hAnsi="Arial"/>
                <w:b/>
              </w:rPr>
              <w:t>Содержание обучения</w:t>
            </w:r>
          </w:p>
        </w:tc>
        <w:tc>
          <w:tcPr>
            <w:cnfStyle w:val="10000000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center"/>
              <w:rPr>
                <w:rFonts w:ascii="Arial" w:cs="Arial" w:eastAsia="Times New Roman" w:hAnsi="Arial"/>
                <w:b/>
                <w:caps/>
              </w:rPr>
            </w:pPr>
            <w:r>
              <w:rPr>
                <w:rFonts w:ascii="Arial" w:cs="Arial" w:eastAsia="Times New Roman" w:hAnsi="Arial"/>
                <w:b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>
        <w:trPr/>
        <w:tc>
          <w:tcPr>
            <w:cnfStyle w:val="001000100000"/>
            <w:tcW w:w="9571" w:type="dxa"/>
            <w:gridSpan w:val="2"/>
            <w:shd w:val="clear" w:color="auto" w:fill="auto"/>
          </w:tcPr>
          <w:p>
            <w:pPr>
              <w:widowControl w:val="off"/>
              <w:spacing w:after="0" w:line="360" w:lineRule="auto"/>
              <w:jc w:val="center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Теоретическая часть</w:t>
            </w:r>
          </w:p>
        </w:tc>
      </w:tr>
      <w:tr>
        <w:trPr/>
        <w:tc>
          <w:tcPr>
            <w:cnfStyle w:val="00100001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Ведение. Физическая культура в общекультурной и профессиональной подготовке студентов СПО</w:t>
            </w:r>
          </w:p>
        </w:tc>
        <w:tc>
          <w:tcPr>
            <w:cnfStyle w:val="00000001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Знание современного состояния физической культуры и спорта. Умение обосновывать значение физической культуры для формирования личности профессионала, профилактики профзаболеваний. Знание оздоровительных систем физического воспитания. Владение информацией о Всероссийском физкультурноспортивном комплексе «Готов к труду и обороне» (ГТО)</w:t>
            </w:r>
          </w:p>
        </w:tc>
      </w:tr>
      <w:tr>
        <w:trPr/>
        <w:tc>
          <w:tcPr>
            <w:cnfStyle w:val="00100010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1. Основы методики самостоятельных занятий физическими упражнениями</w:t>
            </w:r>
          </w:p>
        </w:tc>
        <w:tc>
          <w:tcPr>
            <w:cnfStyle w:val="00000010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Демонстрация мотивации и стремления к самостоятельным занятиям. Знание форм и содержания физических упражнений. Умение организовывать занятия физическими упражнениями различной направленности с использованием знаний особенностей самостоятельных занятий для юношей и девушек. Знание основных принципов построения самостоятельных занятий и их гигиены</w:t>
            </w:r>
          </w:p>
        </w:tc>
      </w:tr>
      <w:tr>
        <w:trPr/>
        <w:tc>
          <w:tcPr>
            <w:cnfStyle w:val="00100001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2. Самоконтроль, его основные методы, показатели и критерии оценки</w:t>
            </w:r>
          </w:p>
        </w:tc>
        <w:tc>
          <w:tcPr>
            <w:cnfStyle w:val="00000001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Самостоятельное использование и оценка показателей функциональных проб, упражнений-тестов для оценки физического развития, телосложения, функционального состояния организма, физической подготовленности. Внесение коррекций в содержание занятий физическими упражнениями и спортом по результатам показателей контроля</w:t>
            </w:r>
          </w:p>
        </w:tc>
      </w:tr>
      <w:tr>
        <w:trPr/>
        <w:tc>
          <w:tcPr>
            <w:cnfStyle w:val="00100010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3. Психофизиологические основы учебного и производственного труда. Средства физической культуры в регулировании работоспособности</w:t>
            </w:r>
          </w:p>
        </w:tc>
        <w:tc>
          <w:tcPr>
            <w:cnfStyle w:val="00000010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Знание требований, которые предъявляет профессиональная деятельность к личности, ее психофизиологическим возможностям, здоровью и физической подготовленности. Использование знаний динамики работоспособности в учебном году и в период экзаменационной сессии. Умение определять основные критерии нервно-эмоционального, психического и психофизического утомления. Овладение методами повышения эффективности производственного и учебного труда; освоение применения аутотренинга для повышения работоспособности</w:t>
            </w:r>
          </w:p>
        </w:tc>
      </w:tr>
      <w:tr>
        <w:trPr/>
        <w:tc>
          <w:tcPr>
            <w:cnfStyle w:val="00100001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 xml:space="preserve">4. Физическая культура в профессиональной деятельности </w:t>
            </w:r>
            <w:r>
              <w:rPr>
                <w:rFonts w:ascii="Arial" w:cs="Arial" w:eastAsia="Times New Roman" w:hAnsi="Arial"/>
              </w:rPr>
              <w:t>специалиста</w:t>
            </w:r>
          </w:p>
        </w:tc>
        <w:tc>
          <w:tcPr>
            <w:cnfStyle w:val="00000001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 xml:space="preserve">Обоснование социально-экономической необходимости специальной адаптивной и психофизической подготовки к труду. Умение использовать оздоровительные и </w:t>
            </w:r>
            <w:r>
              <w:rPr>
                <w:rFonts w:ascii="Arial" w:cs="Arial" w:eastAsia="Times New Roman" w:hAnsi="Arial"/>
              </w:rPr>
              <w:t>профилированные методы физического воспитания при занятиях различными видами двигательной активности. Применение средств и методов физического воспитания для профилактики профессиональных заболеваний. Умение использовать на практике результаты компьютерного тестирования состояния здоровья, двигательных качеств, психофизиологических функций, к которым профессия (специальность) предъявляет повышенные требования</w:t>
            </w:r>
          </w:p>
        </w:tc>
      </w:tr>
      <w:tr>
        <w:trPr/>
        <w:tc>
          <w:tcPr>
            <w:cnfStyle w:val="001000100000"/>
            <w:tcW w:w="9571" w:type="dxa"/>
            <w:gridSpan w:val="2"/>
            <w:shd w:val="clear" w:color="auto" w:fill="auto"/>
          </w:tcPr>
          <w:p>
            <w:pPr>
              <w:widowControl w:val="off"/>
              <w:spacing w:after="0" w:line="360" w:lineRule="auto"/>
              <w:jc w:val="center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Практическая часть</w:t>
            </w:r>
          </w:p>
        </w:tc>
      </w:tr>
      <w:tr>
        <w:trPr/>
        <w:tc>
          <w:tcPr>
            <w:cnfStyle w:val="00100001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Учебно-методические занятия</w:t>
            </w:r>
          </w:p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</w:p>
        </w:tc>
        <w:tc>
          <w:tcPr>
            <w:cnfStyle w:val="00000001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Демонстрация установки на психическое и физическое здоровье. Освоение методов профилактики профессиональных заболеваний. Овладение приемами массажа и самомассажа, психорегулирующими упражнениями. Использование тестов, позволяющих самостоятельно определять и анализировать состояние здоровья; овладение основными приемами неотложной доврачебной помощи. Знание и применение методики активного отдыха, массажа и самомассажа при физическом и умственном утомлении. Освоение методики занятий физическими упражнениями для профилактики и коррекции нарушения опорно-двигательного аппарата, зрения и основных функциональных систем. Знание методов здоровьесберегающих технологий при работе за компьютером. Умение составлять и проводить комплексы утренней, вводной и производственной гимнастики с учетом направления будущей профессиональной деятельности</w:t>
            </w:r>
          </w:p>
        </w:tc>
      </w:tr>
      <w:tr>
        <w:trPr/>
        <w:tc>
          <w:tcPr>
            <w:cnfStyle w:val="001000100000"/>
            <w:tcW w:w="9571" w:type="dxa"/>
            <w:gridSpan w:val="2"/>
            <w:shd w:val="clear" w:color="auto" w:fill="auto"/>
          </w:tcPr>
          <w:p>
            <w:pPr>
              <w:widowControl w:val="off"/>
              <w:spacing w:after="0" w:line="360" w:lineRule="auto"/>
              <w:jc w:val="center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Учебно-тренировочные занятия</w:t>
            </w:r>
          </w:p>
        </w:tc>
      </w:tr>
      <w:tr>
        <w:trPr/>
        <w:tc>
          <w:tcPr>
            <w:cnfStyle w:val="00100001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1. Легкая атлетика. Кроссовая подготовка</w:t>
            </w:r>
          </w:p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</w:p>
        </w:tc>
        <w:tc>
          <w:tcPr>
            <w:cnfStyle w:val="00000001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Освоение техники беговых упражнений (кроссового бега, бега на короткие, средние и длинные дистанции), высокого и низкого старта, стартового разгона, финиширования; бега 100 м, эстафетный бег 4´ 100 м, 4´ 400 м; бега по прямой с различной скоростью, равномерного бега на дистанцию 2 000 м (девушки) и 3 000 м (юноши). Умение технически грамотно выполнять (на технику): прыжки в длину с разбега способом «согнув ноги»; прыжки в высоту способами: «прогнувшись», перешагивания, «ножницы», перекидной. Метание гранаты весом 500 г (девушки) и 700 г (юноши); толкание ядра; сдача контрольных нормативов</w:t>
            </w:r>
          </w:p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</w:p>
        </w:tc>
      </w:tr>
      <w:tr>
        <w:trPr/>
        <w:tc>
          <w:tcPr>
            <w:cnfStyle w:val="00100010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2. Лыжная подготовка</w:t>
            </w:r>
          </w:p>
        </w:tc>
        <w:tc>
          <w:tcPr>
            <w:cnfStyle w:val="00000010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 xml:space="preserve">Овладение техникой лыжных ходов, перехода с </w:t>
            </w:r>
            <w:r>
              <w:rPr>
                <w:rFonts w:ascii="Arial" w:cs="Arial" w:eastAsia="Times New Roman" w:hAnsi="Arial"/>
              </w:rPr>
              <w:t>одновременных лыжных ходов на попеременные. Преодоление подъемов и препятствий; выполнение перехода с хода на ход в зависимости от условий дистанции и состояния лыжни. Сдача на оценку техники лыжных ходов. Умение разбираться в элементах тактики лыжных гонок: распределении сил, лидировании, обгоне, финишировании и др. Прохождение дистанции до 3 км (девушки) и 5 км (юноши). Знание правил соревнований, техники безопасности при занятиях лыжным спортом. Умение оказывать первую помощь при травмах и обморожениях</w:t>
            </w:r>
          </w:p>
        </w:tc>
      </w:tr>
      <w:tr>
        <w:trPr/>
        <w:tc>
          <w:tcPr>
            <w:cnfStyle w:val="00100001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3. Гимнастика</w:t>
            </w:r>
          </w:p>
        </w:tc>
        <w:tc>
          <w:tcPr>
            <w:cnfStyle w:val="00000001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Освоение техники общеразвивающих упражнений, упражнений в паре с партнером, упражнений с гантелями, набивными мячами, упражнений с мячом, обручем (девушки); выполнение упражнений для профилактики профессиональных заболеваний (упражнений в чередовании напряжения с расслаблением, упражнений для коррекции нарушений осанки, упражнений на внимание, висов и упоров, упражнений у гимнастической стенки), упражнений для коррекции зрения. Выполнение комплексов упражнений вводной и производственной гимнастики</w:t>
            </w:r>
          </w:p>
        </w:tc>
      </w:tr>
      <w:tr>
        <w:trPr/>
        <w:tc>
          <w:tcPr>
            <w:cnfStyle w:val="00100010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4. Спортивные игры</w:t>
            </w:r>
          </w:p>
        </w:tc>
        <w:tc>
          <w:tcPr>
            <w:cnfStyle w:val="00000010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Освоение основных игровых элементов. Знание правил соревнований по избранному игровому виду спорта. Развитие координационных способностей, совершенствование ориентации в пространстве, скорости реакции, дифференцировке пространственных, временных и силовых параметров движения. Развитие личностно-коммуникативных качеств. Совершенствование восприятия, внимания, памяти, воображения, согласованности групповых взаимодействий, быстрого принятия решений. Развитие волевых качеств, инициативности, самостоятельности. Умение выполнять технику игровых элементов на оценку. Участие в соревнованиях по избранному виду спорта. Освоение техники самоконтроля при занятиях; умение оказывать первую помощь при травмах в игровой ситуации</w:t>
            </w:r>
          </w:p>
        </w:tc>
      </w:tr>
      <w:tr>
        <w:trPr/>
        <w:tc>
          <w:tcPr>
            <w:cnfStyle w:val="001000010000"/>
            <w:tcW w:w="2943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Атлетическая гимнастика, работа на тренажерах</w:t>
            </w:r>
          </w:p>
        </w:tc>
        <w:tc>
          <w:tcPr>
            <w:cnfStyle w:val="000000010000"/>
            <w:tcW w:w="6628" w:type="dxa"/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Знание и умение грамотно использовать современные методики дыхательной гимнастики. Осуществление контроля и самоконтроля за состоянием здоровья. Знание средств и методов при занятиях дыхательной гимнастикой. Заполнение дневника самоконтроля</w:t>
            </w:r>
          </w:p>
        </w:tc>
      </w:tr>
      <w:tr>
        <w:trPr/>
        <w:tc>
          <w:tcPr>
            <w:cnfStyle w:val="001000100000"/>
            <w:tcW w:w="294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 xml:space="preserve">Внеаудиторная </w:t>
            </w:r>
            <w:r>
              <w:rPr>
                <w:rFonts w:ascii="Arial" w:cs="Arial" w:eastAsia="Times New Roman" w:hAnsi="Arial"/>
              </w:rPr>
              <w:t>самостоятельная работа</w:t>
            </w:r>
          </w:p>
        </w:tc>
        <w:tc>
          <w:tcPr>
            <w:cnfStyle w:val="000000100000"/>
            <w:tcW w:w="662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360" w:lineRule="auto"/>
              <w:jc w:val="both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 xml:space="preserve">Овладение спортивным мастерством в избранном виде </w:t>
            </w:r>
            <w:r>
              <w:rPr>
                <w:rFonts w:ascii="Arial" w:cs="Arial" w:eastAsia="Times New Roman" w:hAnsi="Arial"/>
              </w:rPr>
              <w:t>спорта. Участие в соревнованиях. Умение осуществлять контроль за состоянием здоровья (в динамике); умение оказывать первую медицинскую помощь при травмах. Соблюдение техники безопасности</w:t>
            </w:r>
          </w:p>
        </w:tc>
      </w:tr>
    </w:tbl>
    <w:p>
      <w:pPr>
        <w:spacing w:after="0" w:line="360" w:lineRule="auto"/>
        <w:jc w:val="both"/>
        <w:rPr>
          <w:rFonts w:ascii="Arial" w:cs="Arial" w:hAnsi="Arial"/>
        </w:rPr>
      </w:pPr>
    </w:p>
    <w:p>
      <w:pPr>
        <w:spacing w:after="0" w:line="360" w:lineRule="auto"/>
        <w:jc w:val="center"/>
        <w:rPr>
          <w:rFonts w:ascii="Arial" w:cs="Arial" w:hAnsi="Arial"/>
          <w:b/>
        </w:rPr>
      </w:pPr>
    </w:p>
    <w:p>
      <w:pPr>
        <w:spacing w:after="0" w:line="360" w:lineRule="auto"/>
        <w:jc w:val="center"/>
        <w:rPr>
          <w:rFonts w:ascii="Arial" w:cs="Arial" w:hAnsi="Arial"/>
          <w:b/>
        </w:rPr>
      </w:pPr>
    </w:p>
    <w:p>
      <w:pPr>
        <w:spacing w:after="0" w:line="360" w:lineRule="auto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УСЛОВИЯ РЕАЛИЗАЦИИ ПРОГРАММЫ УЧЕБНОЙ ДИСЦИПЛИНЫ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Реализация программы предполагает</w:t>
      </w:r>
      <w:r>
        <w:rPr>
          <w:rFonts w:ascii="Arial" w:cs="Arial" w:hAnsi="Arial"/>
          <w:bCs/>
        </w:rPr>
        <w:t xml:space="preserve"> наличие спортивного зала, тренажерного зала</w:t>
      </w:r>
      <w:r>
        <w:rPr>
          <w:rFonts w:ascii="Arial" w:cs="Arial" w:hAnsi="Arial"/>
          <w:bCs/>
        </w:rPr>
        <w:t xml:space="preserve">, открытый стадион широкого профиля с элементами полосы препятствий. </w:t>
      </w:r>
    </w:p>
    <w:p>
      <w:pPr>
        <w:spacing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>Помещение Спортивного зала</w:t>
      </w:r>
      <w:r>
        <w:rPr>
          <w:rFonts w:ascii="Arial" w:cs="Arial" w:hAnsi="Arial"/>
        </w:rPr>
        <w:t xml:space="preserve">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</w:p>
    <w:p>
      <w:pPr>
        <w:spacing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 xml:space="preserve">В состав учебно-методического и материально-технического обеспечения программы учебной дисциплины «Физическая культура » входит: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посадочные места по количеству обучающихся;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рабочее место преподавателя;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учебно-методический комплект по дисциплине;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беговая дорожка Т-307- 1</w:t>
      </w:r>
      <w:r>
        <w:rPr>
          <w:rFonts w:ascii="Arial" w:cs="Arial" w:hAnsi="Arial"/>
          <w:bCs/>
        </w:rPr>
        <w:t>шт.;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велоэргометр - 2шт.;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- </w:t>
      </w:r>
      <w:r>
        <w:rPr>
          <w:rFonts w:ascii="Arial" w:cs="Arial" w:hAnsi="Arial"/>
          <w:bCs/>
        </w:rPr>
        <w:t>вибро</w:t>
      </w:r>
      <w:r>
        <w:rPr>
          <w:rFonts w:ascii="Arial" w:cs="Arial" w:hAnsi="Arial"/>
          <w:bCs/>
        </w:rPr>
        <w:t>массажёр - 1</w:t>
      </w:r>
      <w:r>
        <w:rPr>
          <w:rFonts w:ascii="Arial" w:cs="Arial" w:hAnsi="Arial"/>
          <w:bCs/>
        </w:rPr>
        <w:t>шт.;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скамья для жима;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десятипозиционная станция</w:t>
      </w:r>
      <w:r>
        <w:rPr>
          <w:rFonts w:ascii="Arial" w:cs="Arial" w:hAnsi="Arial"/>
          <w:bCs/>
        </w:rPr>
        <w:t>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гири;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мячи волейбольные;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мячи баскетбольные;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мячи футбольные;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ворота футбольные;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щиты баскетбольные;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сетка волейбольная;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- информационные стенды.</w:t>
      </w:r>
    </w:p>
    <w:p>
      <w:pPr>
        <w:spacing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>В процессе освоения программы учебной дисциплины «Физическая культура» обучающиеся имеют возможность доступа к спортивному оборудованию, так же к компьютерам в которых можно найти  электронный учебный материал.</w:t>
      </w:r>
    </w:p>
    <w:p>
      <w:pPr>
        <w:spacing w:line="360" w:lineRule="auto"/>
        <w:rPr>
          <w:rFonts w:ascii="Arial" w:cs="Arial" w:hAnsi="Arial"/>
          <w:i/>
        </w:rPr>
      </w:pPr>
      <w:r>
        <w:rPr>
          <w:rFonts w:ascii="Arial" w:cs="Arial" w:hAnsi="Arial"/>
          <w:i/>
        </w:rPr>
        <w:tab/>
      </w:r>
    </w:p>
    <w:p>
      <w:pPr>
        <w:spacing w:line="360" w:lineRule="auto"/>
        <w:rPr>
          <w:rFonts w:ascii="Arial" w:cs="Arial" w:hAnsi="Arial"/>
          <w:i/>
        </w:rPr>
      </w:pPr>
      <w:r>
        <w:rPr>
          <w:rFonts w:ascii="Arial" w:cs="Arial" w:hAnsi="Arial"/>
          <w:i/>
        </w:rPr>
        <w:br w:type="page"/>
      </w:r>
    </w:p>
    <w:p>
      <w:pPr>
        <w:spacing w:line="360" w:lineRule="auto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РЕКОМЕНДУЕМАЯ ЛИТЕРАТУРА</w:t>
      </w:r>
    </w:p>
    <w:p>
      <w:pPr>
        <w:spacing w:line="360" w:lineRule="auto"/>
        <w:rPr>
          <w:rFonts w:ascii="Arial" w:cs="Arial" w:hAnsi="Arial"/>
          <w:b/>
          <w:i/>
        </w:rPr>
      </w:pPr>
      <w:r>
        <w:rPr>
          <w:rFonts w:ascii="Arial" w:cs="Arial" w:hAnsi="Arial"/>
          <w:b/>
          <w:i/>
        </w:rPr>
        <w:t xml:space="preserve">Для студентов </w:t>
      </w:r>
    </w:p>
    <w:p>
      <w:pPr>
        <w:spacing w:line="360" w:lineRule="auto"/>
        <w:rPr>
          <w:rFonts w:ascii="Arial" w:cs="Arial" w:hAnsi="Arial"/>
          <w:b/>
          <w:i/>
        </w:rPr>
      </w:pPr>
      <w:r>
        <w:rPr>
          <w:rFonts w:ascii="Arial" w:cs="Arial" w:hAnsi="Arial"/>
        </w:rPr>
        <w:t>Бишаева А.А. Физическая культура: учебник для студентов профессиональных образовательных организаций, осваивающих профессии и специальностей СПО. - М., 20</w:t>
      </w:r>
      <w:r>
        <w:rPr>
          <w:rFonts w:ascii="Arial" w:cs="Arial" w:hAnsi="Arial"/>
        </w:rPr>
        <w:t>20</w:t>
      </w:r>
    </w:p>
    <w:p>
      <w:pPr>
        <w:shd w:val="clear" w:color="auto" w:fill="ffffff"/>
        <w:spacing w:after="0"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>Решетников, Н.В. Физическая культура [Текст]: учебное пособие для студентов средних профессиональных учебных заведений / Н.В. Решетников. - 9-е. – М.: ИД «Академия»,</w:t>
      </w:r>
      <w:r>
        <w:rPr>
          <w:rFonts w:ascii="Arial" w:cs="Arial" w:hAnsi="Arial"/>
        </w:rPr>
        <w:t>2019</w:t>
      </w:r>
      <w:r>
        <w:rPr>
          <w:rFonts w:ascii="Arial" w:cs="Arial" w:hAnsi="Arial"/>
        </w:rPr>
        <w:t>.</w:t>
      </w:r>
    </w:p>
    <w:p>
      <w:pPr>
        <w:shd w:val="clear" w:color="auto" w:fill="ffffff"/>
        <w:spacing w:after="0" w:line="360" w:lineRule="auto"/>
        <w:jc w:val="both"/>
        <w:rPr>
          <w:rFonts w:ascii="Arial" w:cs="Arial" w:hAnsi="Arial"/>
          <w:color w:val="ff0000"/>
        </w:rPr>
      </w:pPr>
    </w:p>
    <w:p>
      <w:pPr>
        <w:spacing w:line="360" w:lineRule="auto"/>
        <w:rPr>
          <w:rFonts w:ascii="Arial" w:cs="Arial" w:hAnsi="Arial"/>
          <w:b/>
          <w:i/>
        </w:rPr>
      </w:pPr>
      <w:r>
        <w:rPr>
          <w:rFonts w:ascii="Arial" w:cs="Arial" w:hAnsi="Arial"/>
          <w:b/>
          <w:i/>
        </w:rPr>
        <w:t>Для преподавателей</w:t>
      </w:r>
    </w:p>
    <w:p>
      <w:pPr>
        <w:spacing w:line="360" w:lineRule="auto"/>
        <w:rPr>
          <w:rFonts w:ascii="Arial" w:cs="Arial" w:hAnsi="Arial"/>
        </w:rPr>
      </w:pPr>
      <w:r>
        <w:rPr>
          <w:rFonts w:ascii="Arial" w:cs="Arial" w:hAnsi="Arial"/>
        </w:rPr>
        <w:t>Об образовании в Российской Федерации: федер. Закон от 29.12.2012 №с 273-ФЗ ( в ред. Федеральных законов от 07.05.2013 №99-ФЗ, от 07.06.2013 № 120-ФЗ,и от 02.07.2013 №170-ФЗ, от 23.07.2013 № 203-ФЗ, от 25.11.2013 № 317- ФЗ, с изм., внесенными Федеральным законом от 04.06.2014 № 145-ФЗ, в ред. От 03.07.2016, с изм. от 19.12.2016)</w:t>
      </w:r>
    </w:p>
    <w:p>
      <w:pPr>
        <w:spacing w:line="360" w:lineRule="auto"/>
        <w:rPr>
          <w:rFonts w:ascii="Arial" w:cs="Arial" w:hAnsi="Arial"/>
          <w:b/>
          <w:i/>
          <w:iCs/>
        </w:rPr>
      </w:pPr>
      <w:r>
        <w:rPr>
          <w:rFonts w:ascii="Arial" w:cs="Arial" w:hAnsi="Arial"/>
          <w:b/>
          <w:bCs/>
          <w:i/>
        </w:rPr>
        <w:t xml:space="preserve">Дополнительные источники: </w:t>
      </w:r>
    </w:p>
    <w:p>
      <w:pPr>
        <w:widowControl w:val="off"/>
        <w:shd w:val="clear" w:color="auto" w:fill="ffffff"/>
        <w:spacing w:line="360" w:lineRule="auto"/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>1. Концепция долгосрочного социально-экономического развития Российской Федерации на период до 2020 года.</w:t>
      </w:r>
    </w:p>
    <w:p>
      <w:pPr>
        <w:widowControl w:val="off"/>
        <w:shd w:val="clear" w:color="auto" w:fill="ffffff"/>
        <w:spacing w:line="360" w:lineRule="auto"/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color w:val="000000"/>
          <w:spacing w:val="-1"/>
        </w:rPr>
        <w:t>2. Научно-методический жу</w:t>
      </w:r>
      <w:r>
        <w:rPr>
          <w:rFonts w:ascii="Arial" w:cs="Arial" w:hAnsi="Arial"/>
          <w:color w:val="000000"/>
          <w:spacing w:val="-1"/>
        </w:rPr>
        <w:t>рнал «Физическая культура и спорт», 2014-2019</w:t>
      </w:r>
      <w:r>
        <w:rPr>
          <w:rFonts w:ascii="Arial" w:cs="Arial" w:hAnsi="Arial"/>
          <w:color w:val="000000"/>
          <w:spacing w:val="-1"/>
        </w:rPr>
        <w:t>гг.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/>
          <w:bCs/>
          <w:i/>
        </w:rPr>
      </w:pPr>
      <w:r>
        <w:rPr>
          <w:rFonts w:ascii="Arial" w:cs="Arial" w:hAnsi="Arial"/>
          <w:b/>
          <w:bCs/>
          <w:i/>
        </w:rPr>
        <w:t>Интернет – ресурсы: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1. Всё для учителя физкультуры. – Режим доступа: </w:t>
      </w:r>
      <w:r>
        <w:fldChar w:fldCharType="begin"/>
      </w:r>
      <w:r>
        <w:instrText xml:space="preserve">HYPERLINK "http://spo.1september.ru" </w:instrText>
      </w:r>
      <w:r>
        <w:fldChar w:fldCharType="separate"/>
      </w:r>
      <w:r>
        <w:rPr>
          <w:rStyle w:val="Hyperlink"/>
          <w:rFonts w:ascii="Arial" w:cs="Arial" w:hAnsi="Arial"/>
          <w:bCs/>
        </w:rPr>
        <w:t>http://spo.1september.ru</w:t>
      </w:r>
      <w:r>
        <w:fldChar w:fldCharType="end"/>
      </w:r>
      <w:r>
        <w:rPr>
          <w:rFonts w:ascii="Arial" w:cs="Arial" w:hAnsi="Arial"/>
          <w:bCs/>
        </w:rPr>
        <w:t xml:space="preserve">; </w:t>
      </w:r>
    </w:p>
    <w:p>
      <w:pPr>
        <w:spacing w:line="360" w:lineRule="auto"/>
        <w:rPr>
          <w:rFonts w:ascii="Arial" w:cs="Arial" w:hAnsi="Arial"/>
          <w:color w:val="0000ff"/>
          <w:u w:val="single"/>
        </w:rPr>
      </w:pPr>
      <w:r>
        <w:rPr>
          <w:rFonts w:ascii="Arial" w:cs="Arial" w:hAnsi="Arial"/>
        </w:rPr>
        <w:t xml:space="preserve">2. Методика организации и проведения занятий по «Физической. культуре» для студентов отнесенных к специальной медицинской группе. – Режим доступа: </w:t>
      </w:r>
      <w:r>
        <w:fldChar w:fldCharType="begin"/>
      </w:r>
      <w:r>
        <w:instrText xml:space="preserve">HYPERLINK "http://www.old.fgoupsk.ru/?menu=3&amp;teme=pp.inc" </w:instrText>
      </w:r>
      <w:r>
        <w:fldChar w:fldCharType="separate"/>
      </w:r>
      <w:r>
        <w:rPr>
          <w:rStyle w:val="Hyperlink"/>
          <w:rFonts w:ascii="Arial" w:cs="Arial" w:hAnsi="Arial"/>
          <w:lang w:val="en-US"/>
        </w:rPr>
        <w:t>www</w:t>
      </w:r>
      <w:r>
        <w:rPr>
          <w:rStyle w:val="Hyperlink"/>
          <w:rFonts w:ascii="Arial" w:cs="Arial" w:hAnsi="Arial"/>
        </w:rPr>
        <w:t>.old.fgoupsk.ru/?menu=3&amp;teme=pp.inc</w:t>
      </w:r>
      <w:r>
        <w:fldChar w:fldCharType="end"/>
      </w:r>
      <w:r>
        <w:rPr>
          <w:rFonts w:ascii="Arial" w:cs="Arial" w:hAnsi="Arial"/>
        </w:rPr>
        <w:t xml:space="preserve">; </w:t>
      </w:r>
    </w:p>
    <w:p>
      <w:pPr>
        <w:spacing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  <w:bCs/>
        </w:rPr>
        <w:t xml:space="preserve">3. </w:t>
      </w:r>
      <w:r>
        <w:rPr>
          <w:rFonts w:ascii="Arial" w:cs="Arial" w:hAnsi="Arial"/>
        </w:rPr>
        <w:t>Основы методики занятий физкультурными  упражнениями.–Режим доступа:</w:t>
      </w:r>
    </w:p>
    <w:p>
      <w:pPr>
        <w:spacing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  </w:t>
      </w:r>
      <w:r>
        <w:fldChar w:fldCharType="begin"/>
      </w:r>
      <w:r>
        <w:instrText xml:space="preserve">HYPERLINK "http://www.ostu.ru/institutes/iev/arhiv/ref32.htm" </w:instrText>
      </w:r>
      <w:r>
        <w:fldChar w:fldCharType="separate"/>
      </w:r>
      <w:r>
        <w:rPr>
          <w:rStyle w:val="Hyperlink"/>
          <w:rFonts w:ascii="Arial" w:cs="Arial" w:hAnsi="Arial"/>
        </w:rPr>
        <w:t>www.ostu.ru/institutes/iev/arhiv/ref32.htm</w:t>
      </w:r>
      <w:r>
        <w:fldChar w:fldCharType="end"/>
      </w:r>
      <w:r>
        <w:rPr>
          <w:rFonts w:ascii="Arial" w:cs="Arial" w:hAnsi="Arial"/>
        </w:rPr>
        <w:t>;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4.Сеть творческих учителей. Сообщество учителей физической культуры. – Режим доступа: </w:t>
      </w:r>
      <w:r>
        <w:fldChar w:fldCharType="begin"/>
      </w:r>
      <w:r>
        <w:instrText xml:space="preserve">HYPERLINK "http://www.it-n.ru/communities.aspx?cat_no=22924&amp;tmpl=com" </w:instrText>
      </w:r>
      <w:r>
        <w:fldChar w:fldCharType="separate"/>
      </w:r>
      <w:r>
        <w:rPr>
          <w:rStyle w:val="Hyperlink"/>
          <w:rFonts w:ascii="Arial" w:cs="Arial" w:hAnsi="Arial"/>
          <w:bCs/>
        </w:rPr>
        <w:t>http://www.it-n.ru/communities.aspx?cat_no=22924&amp;tmpl=com</w:t>
      </w:r>
      <w:r>
        <w:fldChar w:fldCharType="end"/>
      </w:r>
      <w:r>
        <w:rPr>
          <w:rFonts w:ascii="Arial" w:cs="Arial" w:hAnsi="Arial"/>
          <w:bCs/>
        </w:rPr>
        <w:t xml:space="preserve">; </w:t>
      </w:r>
    </w:p>
    <w:p>
      <w:pPr>
        <w:spacing w:line="360" w:lineRule="auto"/>
        <w:rPr>
          <w:rStyle w:val="B-serp-url"/>
          <w:rFonts w:ascii="Arial" w:cs="Arial" w:hAnsi="Arial"/>
        </w:rPr>
      </w:pPr>
      <w:r>
        <w:rPr>
          <w:rFonts w:ascii="Arial" w:cs="Arial" w:hAnsi="Arial"/>
        </w:rPr>
        <w:t xml:space="preserve">6. Физическое воспитание в средних специальных учебных заведениях. – Режим доступа:  </w:t>
      </w:r>
      <w:r>
        <w:fldChar w:fldCharType="begin"/>
      </w:r>
      <w:r>
        <w:instrText xml:space="preserve">HYPERLINK "http://www.know.su/link_8537_21.html" </w:instrText>
      </w:r>
      <w:r>
        <w:fldChar w:fldCharType="separate"/>
      </w:r>
      <w:r>
        <w:rPr>
          <w:rStyle w:val="Hyperlink"/>
          <w:rFonts w:ascii="Arial" w:cs="Arial" w:hAnsi="Arial"/>
          <w:lang w:val="en-US"/>
        </w:rPr>
        <w:t>www</w:t>
      </w:r>
      <w:r>
        <w:rPr>
          <w:rStyle w:val="Hyperlink"/>
          <w:rFonts w:ascii="Arial" w:cs="Arial" w:hAnsi="Arial"/>
        </w:rPr>
        <w:t>.know.su/link_8537_21.html</w:t>
      </w:r>
      <w:r>
        <w:fldChar w:fldCharType="end"/>
      </w:r>
      <w:r>
        <w:rPr>
          <w:rStyle w:val="B-serp-url__item"/>
          <w:rFonts w:ascii="Arial" w:cs="Arial" w:hAnsi="Arial"/>
        </w:rPr>
        <w:t xml:space="preserve">;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7.Физическая культура в средних специальных учебных заведениях. Режим доступа: </w:t>
      </w:r>
      <w:r>
        <w:fldChar w:fldCharType="begin"/>
      </w:r>
      <w:r>
        <w:instrText xml:space="preserve">HYPERLINK "http://www.otherreferats.allbest.ru" </w:instrText>
      </w:r>
      <w:r>
        <w:fldChar w:fldCharType="separate"/>
      </w:r>
      <w:r>
        <w:rPr>
          <w:rStyle w:val="Hyperlink"/>
          <w:rFonts w:ascii="Arial" w:cs="Arial" w:hAnsi="Arial"/>
          <w:lang w:val="en-US"/>
        </w:rPr>
        <w:t>www</w:t>
      </w:r>
      <w:r>
        <w:rPr>
          <w:rStyle w:val="Hyperlink"/>
          <w:rFonts w:ascii="Arial" w:cs="Arial" w:hAnsi="Arial"/>
        </w:rPr>
        <w:t>.otherreferats.allbest.ru</w:t>
      </w:r>
      <w:r>
        <w:fldChar w:fldCharType="end"/>
      </w:r>
      <w:r>
        <w:rPr>
          <w:rFonts w:ascii="Arial" w:cs="Arial" w:hAnsi="Arial"/>
        </w:rPr>
        <w:t xml:space="preserve">. </w:t>
      </w:r>
    </w:p>
    <w:p>
      <w:pPr>
        <w:spacing w:line="360" w:lineRule="auto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КОНТРОЛЬ И ОЦЕНКА РЕЗУЛЬТАТОВ ОСВОЕНИЯ ПРОГРАММЫ УЧЕБНОЙ ДИСЦИПЛИНЫ</w:t>
      </w:r>
    </w:p>
    <w:tbl>
      <w:tblPr>
        <w:tblW w:w="9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5080"/>
        <w:gridCol w:w="4860"/>
      </w:tblGrid>
      <w:tr>
        <w:trPr>
          <w:jc w:val="center"/>
        </w:trPr>
        <w:tc>
          <w:tcPr>
            <w:cnfStyle w:val="101000000000"/>
            <w:tcW w:w="508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Результаты обучения</w:t>
            </w:r>
          </w:p>
          <w:p>
            <w:pPr>
              <w:spacing w:after="0" w:line="36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(освоенные умения, усвоенные знания)</w:t>
            </w:r>
          </w:p>
        </w:tc>
        <w:tc>
          <w:tcPr>
            <w:cnfStyle w:val="100100000000"/>
            <w:tcW w:w="4860" w:type="dxa"/>
            <w:vAlign w:val="center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</w:rPr>
              <w:t xml:space="preserve">Формы и методы контроля и оценки результатов обучения </w:t>
            </w:r>
          </w:p>
        </w:tc>
      </w:tr>
      <w:tr>
        <w:trPr>
          <w:jc w:val="center"/>
        </w:trPr>
        <w:tc>
          <w:tcPr>
            <w:cnfStyle w:val="001000100000"/>
            <w:tcW w:w="5080" w:type="dxa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</w:t>
            </w:r>
          </w:p>
        </w:tc>
        <w:tc>
          <w:tcPr>
            <w:cnfStyle w:val="000100100000"/>
            <w:tcW w:w="4860" w:type="dxa"/>
          </w:tcPr>
          <w:p>
            <w:pPr>
              <w:spacing w:after="0" w:line="360" w:lineRule="auto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</w:t>
            </w:r>
          </w:p>
        </w:tc>
      </w:tr>
      <w:tr>
        <w:trPr>
          <w:trHeight w:val="3676"/>
          <w:jc w:val="center"/>
        </w:trPr>
        <w:tc>
          <w:tcPr>
            <w:cnfStyle w:val="001000010000"/>
            <w:tcW w:w="5080" w:type="dxa"/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Умения: 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Выполнять индивидуально подобранные комплексы оздоровительной адаптивной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(лечебной) физической композиции ритмической гимнастики, комплексы упражнений атлетической гимнастики;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выполнять простейшие самомассажа и релаксации;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проводить самоконтроль при занятиях физическими упражнениями;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преодолевать искусственные естественные препятствия использованием разнообразных способов передвижения;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 выполнять приемы защиты самообороны, страховки и самостраховки;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осуществлять творческое сотрудничество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 коллективных формах физической культурой;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выполнять контрольные нормативы, предусмотренные государственным стандартом по легкой атлетике, гимнастике,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волейболу, баскетболу  и лыжам соответствующей тренировке, с учетом состояния здоровья и функциональных возможностей своего организма.</w:t>
            </w:r>
          </w:p>
        </w:tc>
        <w:tc>
          <w:tcPr>
            <w:cnfStyle w:val="000100010000"/>
            <w:tcW w:w="4860" w:type="dxa"/>
          </w:tcPr>
          <w:p>
            <w:pPr>
              <w:spacing w:after="0" w:line="36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Входной контроль: сдача контрольных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нормативов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Текущий контроль: сдача контрольных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нормативов, наблюдение выполнения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упражнений.</w:t>
            </w:r>
          </w:p>
        </w:tc>
      </w:tr>
      <w:tr>
        <w:trPr>
          <w:trHeight w:val="375"/>
          <w:jc w:val="center"/>
        </w:trPr>
        <w:tc>
          <w:tcPr>
            <w:cnfStyle w:val="001000100000"/>
            <w:tcW w:w="5080" w:type="dxa"/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Знания:</w:t>
            </w:r>
          </w:p>
        </w:tc>
        <w:tc>
          <w:tcPr>
            <w:cnfStyle w:val="000100100000"/>
            <w:tcW w:w="4860" w:type="dxa"/>
          </w:tcPr>
          <w:p>
            <w:pPr>
              <w:spacing w:after="0" w:line="360" w:lineRule="auto"/>
              <w:jc w:val="both"/>
              <w:rPr>
                <w:rFonts w:ascii="Arial" w:cs="Arial" w:hAnsi="Arial"/>
                <w:bCs/>
              </w:rPr>
            </w:pPr>
          </w:p>
        </w:tc>
      </w:tr>
      <w:tr>
        <w:trPr>
          <w:trHeight w:val="3108"/>
          <w:jc w:val="center"/>
        </w:trPr>
        <w:tc>
          <w:tcPr>
            <w:cnfStyle w:val="011000000000"/>
            <w:tcW w:w="5080" w:type="dxa"/>
          </w:tcPr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Влияние оздоровительных систем физического воспитания на укрепление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здоровья, профилактику профессиональных заболеваний и вредных привычек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увеличение продолжительности жизни;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способы контроля и оценки физического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развития и физической подготовленности;</w:t>
            </w:r>
          </w:p>
          <w:p>
            <w:pPr>
              <w:spacing w:after="0" w:line="36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правила и способы планирования систем </w:t>
            </w:r>
            <w:r>
              <w:rPr>
                <w:rFonts w:ascii="Arial" w:cs="Arial" w:hAnsi="Arial"/>
                <w:bCs/>
              </w:rPr>
              <w:t>индивидуальных занятий физическими упражнениями различной целевой</w:t>
            </w:r>
          </w:p>
          <w:p>
            <w:pPr>
              <w:spacing w:after="0" w:line="36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направленности.</w:t>
            </w:r>
          </w:p>
        </w:tc>
        <w:tc>
          <w:tcPr>
            <w:cnfStyle w:val="010100000000"/>
            <w:tcW w:w="4860" w:type="dxa"/>
          </w:tcPr>
          <w:p>
            <w:pPr>
              <w:spacing w:after="0" w:line="36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Входной контроль: тестирование</w:t>
            </w:r>
          </w:p>
          <w:p>
            <w:pPr>
              <w:spacing w:after="0" w:line="36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Текущий контроль: беседа, тестирование.</w:t>
            </w:r>
          </w:p>
        </w:tc>
      </w:tr>
    </w:tbl>
    <w:p>
      <w:pPr>
        <w:spacing w:line="360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Style w:val="TableGrid"/>
        <w:tblW w:w="0" w:type="auto"/>
        <w:jc w:val="center"/>
        <w:tblLook w:val="04A0"/>
      </w:tblPr>
      <w:tblGrid>
        <w:gridCol w:w="3190"/>
        <w:gridCol w:w="3190"/>
        <w:gridCol w:w="3191"/>
      </w:tblGrid>
      <w:tr>
        <w:trPr>
          <w:jc w:val="center"/>
        </w:trPr>
        <w:tc>
          <w:tcPr>
            <w:cnfStyle w:val="101000000000"/>
            <w:tcW w:w="3190" w:type="dxa"/>
            <w:vMerge w:val="restart"/>
          </w:tcPr>
          <w:p>
            <w:pPr>
              <w:spacing w:line="36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Процент резу</w:t>
            </w:r>
            <w:r>
              <w:rPr>
                <w:rFonts w:ascii="Arial" w:cs="Arial" w:hAnsi="Arial"/>
                <w:b/>
              </w:rPr>
              <w:t xml:space="preserve">льтативности </w:t>
            </w:r>
          </w:p>
        </w:tc>
        <w:tc>
          <w:tcPr>
            <w:cnfStyle w:val="100000000000"/>
            <w:tcW w:w="6381" w:type="dxa"/>
            <w:gridSpan w:val="2"/>
          </w:tcPr>
          <w:p>
            <w:pPr>
              <w:spacing w:line="36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Качественная оценка индивидуальных образовательных достижений</w:t>
            </w:r>
          </w:p>
        </w:tc>
      </w:tr>
      <w:tr>
        <w:trPr>
          <w:jc w:val="center"/>
        </w:trPr>
        <w:tc>
          <w:tcPr>
            <w:cnfStyle w:val="001000100000"/>
            <w:tcW w:w="3190" w:type="dxa"/>
            <w:vMerge w:val="continue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</w:p>
        </w:tc>
        <w:tc>
          <w:tcPr>
            <w:cnfStyle w:val="00000010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отметка</w:t>
            </w:r>
          </w:p>
        </w:tc>
        <w:tc>
          <w:tcPr>
            <w:cnfStyle w:val="000000100000"/>
            <w:tcW w:w="3191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вербальный аналог</w:t>
            </w:r>
          </w:p>
        </w:tc>
      </w:tr>
      <w:tr>
        <w:trPr>
          <w:jc w:val="center"/>
        </w:trPr>
        <w:tc>
          <w:tcPr>
            <w:cnfStyle w:val="00100001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90÷100</w:t>
            </w:r>
          </w:p>
        </w:tc>
        <w:tc>
          <w:tcPr>
            <w:cnfStyle w:val="00000001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5</w:t>
            </w:r>
          </w:p>
        </w:tc>
        <w:tc>
          <w:tcPr>
            <w:cnfStyle w:val="000000010000"/>
            <w:tcW w:w="3191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отлично</w:t>
            </w:r>
          </w:p>
        </w:tc>
      </w:tr>
      <w:tr>
        <w:trPr>
          <w:jc w:val="center"/>
        </w:trPr>
        <w:tc>
          <w:tcPr>
            <w:cnfStyle w:val="00100010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80÷89</w:t>
            </w:r>
          </w:p>
        </w:tc>
        <w:tc>
          <w:tcPr>
            <w:cnfStyle w:val="00000010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000100000"/>
            <w:tcW w:w="3191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хорошо</w:t>
            </w:r>
          </w:p>
        </w:tc>
      </w:tr>
      <w:tr>
        <w:trPr>
          <w:jc w:val="center"/>
        </w:trPr>
        <w:tc>
          <w:tcPr>
            <w:cnfStyle w:val="00100001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70÷79</w:t>
            </w:r>
          </w:p>
        </w:tc>
        <w:tc>
          <w:tcPr>
            <w:cnfStyle w:val="00000001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</w:t>
            </w:r>
          </w:p>
        </w:tc>
        <w:tc>
          <w:tcPr>
            <w:cnfStyle w:val="000000010000"/>
            <w:tcW w:w="3191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удовлетворительно</w:t>
            </w:r>
          </w:p>
        </w:tc>
      </w:tr>
      <w:tr>
        <w:trPr>
          <w:jc w:val="center"/>
        </w:trPr>
        <w:tc>
          <w:tcPr>
            <w:cnfStyle w:val="00100010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менее 70</w:t>
            </w:r>
          </w:p>
        </w:tc>
        <w:tc>
          <w:tcPr>
            <w:cnfStyle w:val="000000100000"/>
            <w:tcW w:w="3190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000100000"/>
            <w:tcW w:w="3191" w:type="dxa"/>
          </w:tcPr>
          <w:p>
            <w:pPr>
              <w:spacing w:line="36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не удовлетворительно</w:t>
            </w:r>
          </w:p>
        </w:tc>
      </w:tr>
    </w:tbl>
    <w:p>
      <w:pPr>
        <w:spacing w:line="360" w:lineRule="auto"/>
        <w:jc w:val="both"/>
        <w:rPr>
          <w:rFonts w:ascii="Arial" w:cs="Arial" w:hAnsi="Arial"/>
        </w:rPr>
      </w:pPr>
    </w:p>
    <w:sectPr>
      <w:pgSz w:w="11906" w:h="16838"/>
      <w:pgMar w:top="1134" w:right="850" w:bottom="426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  <w:i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numFmt w:val="bullet"/>
      <w:lvlText w:val="•"/>
      <w:lvlJc w:val="left"/>
      <w:pPr>
        <w:ind w:left="1080" w:hanging="360"/>
      </w:pPr>
      <w:rPr>
        <w:rFonts w:ascii="Times New Roman" w:cs="Times New Roman" w:eastAsiaTheme="minorHAnsi" w:hAnsi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  <w:i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542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263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1983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702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422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142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4862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582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302" w:hanging="360"/>
      </w:pPr>
      <w:rPr>
        <w:rFonts w:ascii="Wingdings" w:hAnsi="Wingdings"/>
      </w:rPr>
    </w:lvl>
  </w:abstractNum>
  <w:abstractNum w:abstractNumId="1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604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323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043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763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483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203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4923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644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364" w:hanging="360"/>
      </w:pPr>
      <w:rPr>
        <w:rFonts w:ascii="Wingdings" w:hAnsi="Wingdings"/>
      </w:rPr>
    </w:lvl>
  </w:abstractNum>
  <w:abstractNum w:abstractNumId="12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665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386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06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26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546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266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4986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05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25" w:hanging="360"/>
      </w:pPr>
      <w:rPr>
        <w:rFonts w:ascii="Wingdings" w:hAnsi="Wingdings"/>
      </w:rPr>
    </w:lvl>
  </w:abstractNum>
  <w:abstractNum w:abstractNumId="13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542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263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1983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702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422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142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4862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582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302" w:hanging="360"/>
      </w:pPr>
      <w:rPr>
        <w:rFonts w:ascii="Wingdings" w:hAnsi="Wingdings"/>
      </w:rPr>
    </w:lvl>
  </w:abstractNum>
  <w:abstractNum w:abstractNumId="15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826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546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266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987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707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427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147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867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587" w:hanging="360"/>
      </w:pPr>
      <w:rPr>
        <w:rFonts w:ascii="Wingdings" w:hAnsi="Wingdings"/>
      </w:rPr>
    </w:lvl>
  </w:abstractNum>
  <w:abstractNum w:abstractNumId="16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FELayout/>
  </w:compat>
  <w:rsids>
    <w:rsidRoot w:val="00577733"/>
    <w:rsid w:val="0002619D"/>
    <w:rsid w:val="0004335D"/>
    <w:rsid w:val="00043A49"/>
    <w:rsid w:val="00046379"/>
    <w:rsid w:val="00064B60"/>
    <w:rsid w:val="00070621"/>
    <w:rsid w:val="00070D2C"/>
    <w:rsid w:val="0007642C"/>
    <w:rsid w:val="00085638"/>
    <w:rsid w:val="000874AA"/>
    <w:rsid w:val="00127251"/>
    <w:rsid w:val="001731A5"/>
    <w:rsid w:val="001922E2"/>
    <w:rsid w:val="001A4D77"/>
    <w:rsid w:val="001A6D91"/>
    <w:rsid w:val="00213AA3"/>
    <w:rsid w:val="00227F77"/>
    <w:rsid w:val="00237789"/>
    <w:rsid w:val="002458C0"/>
    <w:rsid w:val="00246EEF"/>
    <w:rsid w:val="00264299"/>
    <w:rsid w:val="00270EB7"/>
    <w:rsid w:val="0027262D"/>
    <w:rsid w:val="002810FC"/>
    <w:rsid w:val="002855D0"/>
    <w:rsid w:val="002A3AD5"/>
    <w:rsid w:val="002B16F4"/>
    <w:rsid w:val="002C7D9E"/>
    <w:rsid w:val="002D0AF2"/>
    <w:rsid w:val="002E006A"/>
    <w:rsid w:val="002F6059"/>
    <w:rsid w:val="003518DC"/>
    <w:rsid w:val="00364AE6"/>
    <w:rsid w:val="00392BA9"/>
    <w:rsid w:val="003F5BFB"/>
    <w:rsid w:val="004362C3"/>
    <w:rsid w:val="004473DC"/>
    <w:rsid w:val="00462FDB"/>
    <w:rsid w:val="004665CE"/>
    <w:rsid w:val="004B43E5"/>
    <w:rsid w:val="004C187B"/>
    <w:rsid w:val="004C4E06"/>
    <w:rsid w:val="00510E47"/>
    <w:rsid w:val="00512D66"/>
    <w:rsid w:val="00576F09"/>
    <w:rsid w:val="00577733"/>
    <w:rsid w:val="0059106C"/>
    <w:rsid w:val="00591A80"/>
    <w:rsid w:val="005A1384"/>
    <w:rsid w:val="005C094B"/>
    <w:rsid w:val="005C3A3A"/>
    <w:rsid w:val="005D1D5D"/>
    <w:rsid w:val="005D2BF9"/>
    <w:rsid w:val="005D6D37"/>
    <w:rsid w:val="005E1F10"/>
    <w:rsid w:val="005E2CDE"/>
    <w:rsid w:val="005E6C45"/>
    <w:rsid w:val="005F4179"/>
    <w:rsid w:val="00620CE1"/>
    <w:rsid w:val="0064773D"/>
    <w:rsid w:val="0065299A"/>
    <w:rsid w:val="00655A8E"/>
    <w:rsid w:val="006705EF"/>
    <w:rsid w:val="00680B0E"/>
    <w:rsid w:val="00685267"/>
    <w:rsid w:val="006D1FF4"/>
    <w:rsid w:val="00704175"/>
    <w:rsid w:val="007257E1"/>
    <w:rsid w:val="00736FEE"/>
    <w:rsid w:val="007529E9"/>
    <w:rsid w:val="00762A83"/>
    <w:rsid w:val="0078192E"/>
    <w:rsid w:val="00790F8D"/>
    <w:rsid w:val="007A0765"/>
    <w:rsid w:val="007B71E6"/>
    <w:rsid w:val="007C43FD"/>
    <w:rsid w:val="007F267A"/>
    <w:rsid w:val="007F6577"/>
    <w:rsid w:val="00804D5A"/>
    <w:rsid w:val="00814EC4"/>
    <w:rsid w:val="00817997"/>
    <w:rsid w:val="00821AD2"/>
    <w:rsid w:val="00824E11"/>
    <w:rsid w:val="00851AF5"/>
    <w:rsid w:val="00857598"/>
    <w:rsid w:val="00887561"/>
    <w:rsid w:val="00894AC4"/>
    <w:rsid w:val="00896821"/>
    <w:rsid w:val="008E05DF"/>
    <w:rsid w:val="008E144A"/>
    <w:rsid w:val="008E360E"/>
    <w:rsid w:val="008F59E0"/>
    <w:rsid w:val="009026B7"/>
    <w:rsid w:val="00904788"/>
    <w:rsid w:val="00937807"/>
    <w:rsid w:val="0094597C"/>
    <w:rsid w:val="00945A7E"/>
    <w:rsid w:val="00945CFD"/>
    <w:rsid w:val="009560C1"/>
    <w:rsid w:val="00956217"/>
    <w:rsid w:val="009A72D9"/>
    <w:rsid w:val="009B65D3"/>
    <w:rsid w:val="009C29FF"/>
    <w:rsid w:val="009E4A69"/>
    <w:rsid w:val="009F482E"/>
    <w:rsid w:val="009F764E"/>
    <w:rsid w:val="00A01573"/>
    <w:rsid w:val="00A53E18"/>
    <w:rsid w:val="00AA7025"/>
    <w:rsid w:val="00AA73AC"/>
    <w:rsid w:val="00AC4187"/>
    <w:rsid w:val="00AC4292"/>
    <w:rsid w:val="00AD41D8"/>
    <w:rsid w:val="00B05C03"/>
    <w:rsid w:val="00B232BC"/>
    <w:rsid w:val="00B249BD"/>
    <w:rsid w:val="00B5535E"/>
    <w:rsid w:val="00B6616F"/>
    <w:rsid w:val="00B76259"/>
    <w:rsid w:val="00B91742"/>
    <w:rsid w:val="00BA54DF"/>
    <w:rsid w:val="00BA6E4E"/>
    <w:rsid w:val="00BB1030"/>
    <w:rsid w:val="00BB7021"/>
    <w:rsid w:val="00BC3A03"/>
    <w:rsid w:val="00BC4B1C"/>
    <w:rsid w:val="00BD18EF"/>
    <w:rsid w:val="00C11A90"/>
    <w:rsid w:val="00C20275"/>
    <w:rsid w:val="00C360FE"/>
    <w:rsid w:val="00C47BF9"/>
    <w:rsid w:val="00C6335D"/>
    <w:rsid w:val="00C85978"/>
    <w:rsid w:val="00C960D1"/>
    <w:rsid w:val="00CA2BEA"/>
    <w:rsid w:val="00CC55B9"/>
    <w:rsid w:val="00CD0B42"/>
    <w:rsid w:val="00CD5097"/>
    <w:rsid w:val="00D05F3D"/>
    <w:rsid w:val="00D432EE"/>
    <w:rsid w:val="00D4370D"/>
    <w:rsid w:val="00D80E27"/>
    <w:rsid w:val="00DA2444"/>
    <w:rsid w:val="00DA4848"/>
    <w:rsid w:val="00DA57CC"/>
    <w:rsid w:val="00DE21C8"/>
    <w:rsid w:val="00DE6EAA"/>
    <w:rsid w:val="00E245A4"/>
    <w:rsid w:val="00E26436"/>
    <w:rsid w:val="00E52F2C"/>
    <w:rsid w:val="00E62766"/>
    <w:rsid w:val="00E63202"/>
    <w:rsid w:val="00E711CA"/>
    <w:rsid w:val="00EB6665"/>
    <w:rsid w:val="00EC41E1"/>
    <w:rsid w:val="00ED4C0C"/>
    <w:rsid w:val="00EE13BF"/>
    <w:rsid w:val="00EF0733"/>
    <w:rsid w:val="00F02FDE"/>
    <w:rsid w:val="00F0739D"/>
    <w:rsid w:val="00F24378"/>
    <w:rsid w:val="00F34DC3"/>
    <w:rsid w:val="00F43D5F"/>
    <w:rsid w:val="00F44815"/>
    <w:rsid w:val="00F4494E"/>
    <w:rsid w:val="00F679CF"/>
    <w:rsid w:val="00F8599B"/>
    <w:rsid w:val="00F95C3D"/>
    <w:rsid w:val="00F96454"/>
    <w:rsid w:val="00F97D7A"/>
    <w:rsid w:val="00FA4AD3"/>
    <w:rsid w:val="00FC3388"/>
    <w:rsid w:val="00FD265D"/>
    <w:rsid w:val="00FE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table" w:customStyle="1" w:styleId="Сеткатаблицы11">
    <w:name w:val="Сетка таблицы11"/>
    <w:basedOn w:val="NormalTable"/>
    <w:uiPriority w:val="59"/>
    <w:pPr>
      <w:spacing w:after="0" w:line="240" w:lineRule="auto"/>
    </w:pPr>
    <w:rPr>
      <w:rFonts w:ascii="Times New Roman" w:cs="Times New Roman" w:hAnsi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ListParagraph">
    <w:name w:val="List Paragraph"/>
    <w:basedOn w:val="Normal"/>
    <w:uiPriority w:val="99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semiHidden w:val="on"/>
  </w:style>
  <w:style w:type="table" w:customStyle="1" w:styleId="Сеткатаблицы4">
    <w:name w:val="Сетка таблицы4"/>
    <w:basedOn w:val="NormalTable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Заголовок21">
    <w:name w:val="Заголовок 21"/>
    <w:basedOn w:val="Normal"/>
    <w:uiPriority w:val="1"/>
    <w:qFormat w:val="on"/>
    <w:pPr>
      <w:widowControl w:val="off"/>
      <w:spacing w:before="4" w:after="0" w:line="240" w:lineRule="auto"/>
      <w:ind w:left="1422"/>
    </w:pPr>
    <w:rPr>
      <w:rFonts w:ascii="Times New Roman" w:cs="Times New Roman" w:eastAsia="Times New Roman" w:hAnsi="Times New Roman"/>
      <w:b/>
      <w:bCs/>
      <w:sz w:val="28"/>
      <w:szCs w:val="28"/>
      <w:lang w:val="en-US"/>
    </w:rPr>
  </w:style>
  <w:style w:type="paragraph" w:styleId="BodyText2">
    <w:name w:val="Body Text 2"/>
    <w:basedOn w:val="Normal"/>
    <w:link w:val="Основнойтекст2Знак"/>
    <w:uiPriority w:val="99"/>
    <w:semiHidden w:val="on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  <w:semiHidden w:val="on"/>
  </w:style>
  <w:style w:type="character" w:styleId="Hyperlink">
    <w:name w:val="Hyperlink"/>
    <w:basedOn w:val="DefaultParagraphFont"/>
    <w:uiPriority w:val="99"/>
    <w:semiHidden w:val="on"/>
    <w:unhideWhenUsed w:val="on"/>
    <w:rPr>
      <w:color w:val="0000ff"/>
      <w:u w:val="single"/>
    </w:rPr>
  </w:style>
  <w:style w:type="character" w:customStyle="1" w:styleId="B-serp-url">
    <w:name w:val="B-serp-url"/>
    <w:basedOn w:val="DefaultParagraphFont"/>
    <w:uiPriority w:val="99"/>
  </w:style>
  <w:style w:type="character" w:customStyle="1" w:styleId="B-serp-url__item">
    <w:name w:val="B-serp-url__item"/>
    <w:basedOn w:val="DefaultParagraphFont"/>
    <w:uiPriority w:val="99"/>
  </w:style>
  <w:style w:type="paragraph" w:customStyle="1" w:styleId="TableParagraph">
    <w:name w:val="Table Paragraph"/>
    <w:basedOn w:val="Normal"/>
    <w:uiPriority w:val="1"/>
    <w:qFormat w:val="on"/>
    <w:pPr>
      <w:ind w:left="107"/>
    </w:pPr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8" Type="http://schemas.openxmlformats.org/officeDocument/2006/relationships/hyperlink" Target="http://spo.1september.ru" TargetMode="External"/><Relationship Id="rId9" Type="http://schemas.openxmlformats.org/officeDocument/2006/relationships/hyperlink" Target="http://www.old.fgoupsk.ru/?menu=3&amp;teme=pp.inc" TargetMode="External"/><Relationship Id="rId10" Type="http://schemas.openxmlformats.org/officeDocument/2006/relationships/hyperlink" Target="http://www.ostu.ru/institutes/iev/arhiv/ref32.htm" TargetMode="External"/><Relationship Id="rId11" Type="http://schemas.openxmlformats.org/officeDocument/2006/relationships/hyperlink" Target="http://www.it-n.ru/communities.aspx?cat_no=22924&amp;tmpl=com" TargetMode="External"/><Relationship Id="rId12" Type="http://schemas.openxmlformats.org/officeDocument/2006/relationships/hyperlink" Target="http://www.know.su/link_8537_21.html" TargetMode="External"/><Relationship Id="rId13" Type="http://schemas.openxmlformats.org/officeDocument/2006/relationships/hyperlink" Target="http://www.otherreferats.allbest.ru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EB764-DA8E-4178-A266-E54D08CC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6235</Words>
  <Characters>35544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Юлия</cp:lastModifiedBy>
</cp:coreProperties>
</file>