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62" w:rsidRDefault="00DF4F6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143681526"/>
      <w:r>
        <w:rPr>
          <w:rFonts w:ascii="Arial" w:hAnsi="Arial" w:cs="Arial"/>
          <w:sz w:val="24"/>
          <w:szCs w:val="24"/>
        </w:rPr>
        <w:t xml:space="preserve">ДЕПАРТАМЕНТ ОБРАЗОВАНИЯ И НАУКИ ТЮМЕНСКОЙ ОБЛАСТИ </w:t>
      </w:r>
    </w:p>
    <w:p w:rsidR="006E0962" w:rsidRDefault="006E096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6E0962" w:rsidRDefault="00DF4F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</w:t>
      </w:r>
    </w:p>
    <w:p w:rsidR="006E0962" w:rsidRDefault="00DF4F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6E0962" w:rsidRDefault="006E09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E0962" w:rsidRDefault="006E09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6E0962" w:rsidRDefault="00DF4F62">
      <w:pPr>
        <w:keepNext/>
        <w:spacing w:before="240" w:after="60" w:line="240" w:lineRule="auto"/>
        <w:jc w:val="right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Приложение № 2.16  </w:t>
      </w:r>
      <w:proofErr w:type="gramStart"/>
      <w:r>
        <w:rPr>
          <w:rFonts w:ascii="Arial" w:hAnsi="Arial" w:cs="Arial"/>
          <w:b/>
          <w:color w:val="0D0D0D"/>
          <w:sz w:val="24"/>
          <w:szCs w:val="24"/>
        </w:rPr>
        <w:t>к</w:t>
      </w:r>
      <w:proofErr w:type="gramEnd"/>
      <w:r>
        <w:rPr>
          <w:rFonts w:ascii="Arial" w:hAnsi="Arial" w:cs="Arial"/>
          <w:b/>
          <w:color w:val="0D0D0D"/>
          <w:sz w:val="24"/>
          <w:szCs w:val="24"/>
        </w:rPr>
        <w:t xml:space="preserve"> ПОП по специальности</w:t>
      </w:r>
    </w:p>
    <w:p w:rsidR="006E0962" w:rsidRDefault="00DF4F62">
      <w:pPr>
        <w:jc w:val="right"/>
        <w:rPr>
          <w:rFonts w:ascii="Arial" w:hAnsi="Arial" w:cs="Arial"/>
          <w:b/>
          <w:i/>
          <w:color w:val="0D0D0D"/>
        </w:rPr>
      </w:pPr>
      <w:r>
        <w:rPr>
          <w:rFonts w:ascii="Arial" w:hAnsi="Arial" w:cs="Arial"/>
          <w:b/>
          <w:color w:val="0D0D0D"/>
          <w:sz w:val="24"/>
          <w:szCs w:val="24"/>
        </w:rPr>
        <w:t>49.02.02 Адаптивная физическая культура</w:t>
      </w: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DF4F62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Toc143681527"/>
      <w:r>
        <w:rPr>
          <w:rFonts w:ascii="Arial" w:hAnsi="Arial" w:cs="Arial"/>
          <w:b/>
          <w:bCs/>
          <w:sz w:val="24"/>
          <w:szCs w:val="24"/>
        </w:rPr>
        <w:t>РАБОЧАЯ ПРОГРАММА УЧЕБНОЙ ДИСЦИПЛИНЫ</w:t>
      </w:r>
      <w:bookmarkEnd w:id="1"/>
    </w:p>
    <w:p w:rsidR="006E0962" w:rsidRDefault="00DF4F62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bookmarkStart w:id="2" w:name="_Toc143681528"/>
      <w:r>
        <w:rPr>
          <w:rFonts w:ascii="Arial" w:hAnsi="Arial" w:cs="Arial"/>
          <w:b/>
          <w:bCs/>
          <w:i/>
          <w:sz w:val="24"/>
          <w:szCs w:val="24"/>
        </w:rPr>
        <w:t>«</w:t>
      </w:r>
      <w:r>
        <w:rPr>
          <w:rFonts w:ascii="Arial" w:hAnsi="Arial" w:cs="Arial"/>
          <w:b/>
          <w:bCs/>
          <w:sz w:val="24"/>
          <w:szCs w:val="24"/>
        </w:rPr>
        <w:t>ОП.09 АНАТОМИЯ И ФИЗИОЛОГИЯ ЧЕЛОВЕКА</w:t>
      </w:r>
      <w:r>
        <w:rPr>
          <w:rFonts w:ascii="Arial" w:hAnsi="Arial" w:cs="Arial"/>
          <w:b/>
          <w:bCs/>
          <w:i/>
          <w:sz w:val="24"/>
          <w:szCs w:val="24"/>
        </w:rPr>
        <w:t>»</w:t>
      </w:r>
      <w:bookmarkEnd w:id="2"/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color w:val="0D0D0D"/>
          <w:sz w:val="24"/>
          <w:szCs w:val="24"/>
        </w:rPr>
      </w:pPr>
    </w:p>
    <w:p w:rsidR="006E0962" w:rsidRDefault="00DF4F62">
      <w:pPr>
        <w:jc w:val="center"/>
        <w:rPr>
          <w:rFonts w:ascii="Arial" w:hAnsi="Arial" w:cs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 xml:space="preserve">2025г. </w:t>
      </w:r>
      <w:r>
        <w:rPr>
          <w:rFonts w:ascii="Arial" w:hAnsi="Arial" w:cs="Arial"/>
          <w:b/>
          <w:bCs/>
          <w:i/>
          <w:color w:val="0D0D0D"/>
          <w:sz w:val="24"/>
          <w:szCs w:val="24"/>
        </w:rPr>
        <w:br w:type="page"/>
      </w:r>
    </w:p>
    <w:p w:rsidR="006E0962" w:rsidRDefault="00DF4F62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6E0962" w:rsidRDefault="006E0962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 w:rsidRPr="00DF4F62">
        <w:rPr>
          <w:rFonts w:ascii="Arial" w:hAnsi="Arial" w:cs="Arial"/>
          <w:b/>
          <w:sz w:val="24"/>
          <w:szCs w:val="24"/>
        </w:rPr>
        <w:t>Организация-разработчик:</w:t>
      </w:r>
      <w:r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6E0962" w:rsidRDefault="006E0962">
      <w:pPr>
        <w:jc w:val="both"/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sz w:val="24"/>
          <w:szCs w:val="24"/>
        </w:rPr>
      </w:pPr>
      <w:r w:rsidRPr="00DF4F62">
        <w:rPr>
          <w:rFonts w:ascii="Arial" w:hAnsi="Arial" w:cs="Arial"/>
          <w:b/>
          <w:sz w:val="24"/>
          <w:szCs w:val="24"/>
        </w:rPr>
        <w:t>Разработчики</w:t>
      </w:r>
      <w:r>
        <w:rPr>
          <w:rFonts w:ascii="Arial" w:hAnsi="Arial" w:cs="Arial"/>
          <w:sz w:val="24"/>
          <w:szCs w:val="24"/>
        </w:rPr>
        <w:t xml:space="preserve">: </w:t>
      </w:r>
      <w:r w:rsidR="00DA54AC" w:rsidRPr="00DA54AC">
        <w:rPr>
          <w:rFonts w:ascii="Arial" w:eastAsia="Times New Roman" w:hAnsi="Arial" w:cs="Arial"/>
          <w:bCs/>
          <w:sz w:val="24"/>
          <w:szCs w:val="24"/>
          <w:lang w:eastAsia="en-US"/>
        </w:rPr>
        <w:t>методический отдел ГАПОУ ТО «Голышмановский  агропедколледж».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6E0962" w:rsidRDefault="00DF4F62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ОП.09 Анатомия и физиология человека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6E0962" w:rsidRDefault="00DF4F62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1.Нормативная база и УМК </w:t>
      </w:r>
    </w:p>
    <w:p w:rsidR="006E0962" w:rsidRDefault="00DF4F62">
      <w:pPr>
        <w:pStyle w:val="aff"/>
        <w:spacing w:before="81" w:line="244" w:lineRule="auto"/>
        <w:ind w:left="235" w:right="139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Рабочая программа учебной дисциплины </w:t>
      </w:r>
      <w:r>
        <w:rPr>
          <w:rFonts w:ascii="Arial" w:hAnsi="Arial" w:cs="Arial"/>
          <w:bCs/>
        </w:rPr>
        <w:t>ОП.09 Анатомия и физиология человека</w:t>
      </w:r>
      <w:r>
        <w:rPr>
          <w:rFonts w:ascii="Arial" w:hAnsi="Arial" w:cs="Arial"/>
          <w:iCs/>
        </w:rPr>
        <w:t xml:space="preserve"> </w:t>
      </w:r>
      <w:r>
        <w:rPr>
          <w:rFonts w:ascii="Arial" w:eastAsia="Calibri" w:hAnsi="Arial" w:cs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bCs/>
        </w:rPr>
        <w:t>по специальности 49.02.02 Адаптивная физическая культура.</w:t>
      </w:r>
    </w:p>
    <w:p w:rsidR="006E0962" w:rsidRDefault="006E0962">
      <w:pPr>
        <w:pStyle w:val="aff"/>
        <w:spacing w:before="81" w:line="244" w:lineRule="auto"/>
        <w:ind w:left="235" w:right="139"/>
        <w:jc w:val="both"/>
        <w:rPr>
          <w:rFonts w:ascii="Arial" w:eastAsia="Calibri" w:hAnsi="Arial" w:cs="Arial"/>
          <w:b/>
        </w:rPr>
      </w:pPr>
    </w:p>
    <w:p w:rsidR="006E0962" w:rsidRDefault="00DF4F62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E0962" w:rsidRDefault="00DF4F62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>ОП.09 Анатомия и физиология человека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z w:val="24"/>
                <w:szCs w:val="24"/>
              </w:rPr>
              <w:footnoteReference w:id="1"/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1.5.; ПК 1.6;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оздоровительную деятельность для укрепления здоровья,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-отслеживать динамику изменений конституциональных особенностей организма в процессе занятий физической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культурой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эндокринной, нервной, включая центральную нервную систему с анализаторами;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взаимосвязи физических нагрузок и функциональных возможностей 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физиологические закономерности двигательной активности и процессов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восстановления;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0962" w:rsidRDefault="006E0962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6E0962" w:rsidRDefault="00DF4F62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2. Опорно-двигательный аппарат 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4. Общая характеристика сердечно-сосудистой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6. Дыхательная система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</w:tbl>
    <w:p w:rsidR="006E0962" w:rsidRDefault="006E0962">
      <w:pPr>
        <w:rPr>
          <w:rFonts w:ascii="Arial" w:eastAsia="Calibri" w:hAnsi="Arial" w:cs="Arial"/>
          <w:b/>
          <w:sz w:val="24"/>
          <w:szCs w:val="24"/>
        </w:rPr>
      </w:pPr>
    </w:p>
    <w:p w:rsidR="006E0962" w:rsidRDefault="006E0962">
      <w:pPr>
        <w:rPr>
          <w:rFonts w:ascii="Arial" w:eastAsia="Calibri" w:hAnsi="Arial" w:cs="Arial"/>
          <w:b/>
          <w:sz w:val="24"/>
          <w:szCs w:val="24"/>
        </w:rPr>
      </w:pPr>
    </w:p>
    <w:p w:rsidR="006E0962" w:rsidRDefault="00DF4F62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6E0962" w:rsidRDefault="00DF4F6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ОП.09 Анатомия и физиология человека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экзамена в шестом семестре.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СОДЕРЖАНИЕ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E0962">
        <w:tc>
          <w:tcPr>
            <w:tcW w:w="7501" w:type="dxa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 РАБОЧЕЙ ПРОГРАММЫ УЧЕБНОЙ ДИСЦИПЛИНЫ</w:t>
            </w:r>
          </w:p>
        </w:tc>
        <w:tc>
          <w:tcPr>
            <w:tcW w:w="1854" w:type="dxa"/>
          </w:tcPr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E0962">
        <w:tc>
          <w:tcPr>
            <w:tcW w:w="7501" w:type="dxa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6E0962">
        <w:tc>
          <w:tcPr>
            <w:tcW w:w="7501" w:type="dxa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6E0962" w:rsidRDefault="00DF4F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ОБЩАЯ ХАРАКТЕРИСТИКА  РАБОЧЕЙ ПРОГРАММЫ УЧЕБНОЙ ДИСЦИПЛИНЫ</w:t>
      </w:r>
    </w:p>
    <w:p w:rsidR="006E0962" w:rsidRDefault="00DF4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«ОП.09 Анатомия и физиология человека»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«ОП.09 Анатомия и физиология человека» является обязательной частью общепрофессионального цикла  основной образовательной программы в соответствии с ФГОС СПО по специальности 49.02.02 Адаптивная физическая культура.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ОК.01, ОК 08</w:t>
      </w:r>
    </w:p>
    <w:p w:rsidR="006E0962" w:rsidRDefault="006E0962">
      <w:pPr>
        <w:jc w:val="both"/>
        <w:rPr>
          <w:rFonts w:ascii="Arial" w:hAnsi="Arial" w:cs="Arial"/>
          <w:sz w:val="24"/>
          <w:szCs w:val="24"/>
        </w:rPr>
      </w:pP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Цель и планируемые результаты освоения дисциплины: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z w:val="24"/>
                <w:szCs w:val="24"/>
              </w:rPr>
              <w:footnoteReference w:id="2"/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1.5.; ПК 1.6;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сферах; реализовывать составленный план; оценивать результат и последствия своих действий;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взаимосвязи физических нагрузок и функциональных возможностей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054"/>
        <w:gridCol w:w="2517"/>
      </w:tblGrid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6E0962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Промежуточная аттестация /экзамен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0962" w:rsidRDefault="006E0962">
      <w:pPr>
        <w:rPr>
          <w:rFonts w:ascii="Arial" w:hAnsi="Arial" w:cs="Arial"/>
          <w:sz w:val="24"/>
          <w:szCs w:val="24"/>
        </w:rPr>
        <w:sectPr w:rsidR="006E0962">
          <w:headerReference w:type="default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</w:sect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4"/>
        <w:gridCol w:w="7424"/>
        <w:gridCol w:w="2126"/>
        <w:gridCol w:w="2685"/>
      </w:tblGrid>
      <w:tr w:rsidR="006E0962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6E0962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E0962">
        <w:trPr>
          <w:trHeight w:val="492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7/1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1.1.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Анатомия и физиология как науки. Понятие об органе и системах органов. Организм в целом (теория).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08,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6E0962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Анатомия и физиология как науки.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Методы изучения организма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Части тела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Оси и плоскости тела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Анатомическая номенклатура.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органа. Системы органов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Роль анатомии и физиологии человека в подготовке специалистов в области физической культуры и спорта.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71"/>
        </w:trPr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1.2. Основы цитологии. Клетка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ОК.01, ОК 08,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ВД 3 (2): ПК 3.1.- ПК 3.3; ПК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6E0962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Клетка: строение и функции клеток.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Химический состав клетки неорганические и органические вещества их функции.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и свойства ДНК, виды РНК.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Обмен веществ и энергии в клетки.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Жизненный цикл клетки.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1.3.</w:t>
            </w:r>
          </w:p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Основы гистологии.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Виды тканей.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08,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Ткань - определение, классификация, функциональные различия. 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Эпителиальная ткань – расположение, виды, функции. Классификация покровного эпителия.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Соединительная ткань – расположение, функции, строение, классификация.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Мышечная ткань – специфическое свойство, функции, виды.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Нервная ткань – расположение, строение. Строение нейрона, виды нейронов.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Хрящевая ткань - строение, виды, расположение в организме.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Костная ткань, расположение, строение, функции.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Практическая работа № 1.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с использованием таблиц тканей человеческого организма: эпителиальных, соединительных, мышечных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Расположение, особенности строения, функции.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1.4. Внутренняя среда организма. Кровь. Форменные элементы крови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ОК.01, ОК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ВД 3 (2): ПК 3.1.- ПК 3.3; ПК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Состав внутренней среды организма.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Гомеостаз.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Основные константы внутренней среды.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Гемопоэз.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Красный костный мозг.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Система крови.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Состав крови, состав сыворотки, плазмы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Форменные элементы крови.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Константы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Функции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Группы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Раздел 2. Опорно-двигательный аппарат человека.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27/13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2.1. Остеоартросиндесмология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процесса движения.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Структуры организма, осуществляющие процесс движения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Принцип рычага в работе суставов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Анатомо-физиологические особенности костной системы в разные возрастные периоды.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костей. Строение кости как органа.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Рост кости в длину и толщину.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соединения костей.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Влияние физических упражнений, социальных факторов и питания на рост и развитие костей.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2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Работа с использованием анатомических моделей суставов. Изучение объем движений в суставах. Пассивная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активная части опорно-двигательного аппарата. Строение суставов. Виды движений в суставах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Тема 2.2. Кости и топография черепа. Мышцы головы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Анатомо-физиологические особенности строения костей черепа в разные периоды жизни человека.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Отделы черепа и кости их образующие.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Соединения костей черепа.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Половые различия черепа.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Строение родничков черепа новорожденного, сроки закрытия родничков.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Мышцы головы, расположение и функции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Практическое занятие № 3. 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препаратов костей черепа. Демонстрация костей на скелете черепа.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2.3. Скелет туловища. Мышцы туловища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3D6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 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Позвоночный столб.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Шейные позвонки.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Особенности строения первого и второго шейных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Грудные, поясничные, крестцовые позвонки.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Копчик.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Соединения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Движение позвоночного столба.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Изгибы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Профилактика искривления позвоночника.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Грудная клетка. Ребра. Грудина.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Соединения ребер с позвоночным столбом и грудиной.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Возрастные особенности грудной клетки.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Особенности строения скелета туловища разновозрастных групп населения.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4.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препаратах строение костей туловища, проекцию основных образований позвоночного столба на поверхность тела человека.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Демонстрация движения позвоночного столба.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5.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препаратах проекцию костных образований грудной клетки. Демонстрация движения грудной клетки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6.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моделях и муляжах мышц туловища. Мышцы спины. Мышцы груди. Мышцы живота, расположение, функции.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2.4. Скелет верхних и нижних конечностей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ВД 3 (3): ПК 3.1.- ПК 3.4; ПК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Отделы скелета верхних и нижних конечностей.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костей плечевого пояса.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тазового пояса, половые отличия строения таза, размеры женского таза.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Особенности строения костей верхних и нижних конечностей в разные возрастные периоды жизни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Соединения костей верхних и нижних конечностей, движения в них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7</w:t>
            </w:r>
            <w:r>
              <w:rPr>
                <w:rFonts w:ascii="Arial" w:hAnsi="Arial" w:cs="Arial"/>
                <w:sz w:val="20"/>
                <w:szCs w:val="20"/>
              </w:rPr>
              <w:t>. Изучение костей верхних и нижних конечностей на скелете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Аппарат движения верхних и нижних конечностей (мышц)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Мышцы верхней конечности, расположение, функции.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Мышцы нижней конечности, расположение, функции.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Мышцы синергисты и антагонисты.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Сила действия мышцы.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Мышечный тонус.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Утомление мышц.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Восстановление работоспособности мышц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8.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мышц на муляжах и фантомах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9.</w:t>
            </w:r>
            <w:r>
              <w:rPr>
                <w:rFonts w:ascii="Arial" w:hAnsi="Arial" w:cs="Arial"/>
                <w:sz w:val="20"/>
                <w:szCs w:val="20"/>
              </w:rPr>
              <w:t xml:space="preserve"> Физиологическая характеристика мышечной работы. Динамическая работа при движениях в суставах. Физиологические реакции при динамической работе. Мышечная сила. Оценка гибкости тела. Сила мышц и силовая выносливость. Утомление мышц. Определение мышечной силы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10.</w:t>
            </w:r>
            <w:r>
              <w:rPr>
                <w:rFonts w:ascii="Arial" w:hAnsi="Arial" w:cs="Arial"/>
                <w:sz w:val="20"/>
                <w:szCs w:val="20"/>
              </w:rPr>
              <w:t xml:space="preserve"> Оценка показателей физического развития с помощью расчетных формул. Пропорции телосложения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14/8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3.1. Нервная система.</w:t>
            </w:r>
          </w:p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Классификация.</w:t>
            </w:r>
          </w:p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Спинной мозг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Интегративный характер нервной деятельности.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Классификация нервной системы.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Общие принципы строения нервной системы.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нейронов.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нервных волокон, нервы – строение, виды.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Синапс, понятие, виды.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Расположение и строение спинного мозга, его функции.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Спинной мозг. Форма. Оболочки спинного мозга. Передние и задние корешки спинномозговых нервов. Серое и белое вещество спинного мозга.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3D6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11.</w:t>
            </w:r>
            <w:r>
              <w:rPr>
                <w:rFonts w:ascii="Arial" w:hAnsi="Arial" w:cs="Arial"/>
                <w:sz w:val="20"/>
                <w:szCs w:val="20"/>
              </w:rPr>
              <w:t xml:space="preserve"> Исследование рефлексов спинного мозга. Классификация соматических рефлексов спинного мозга по рецепторам (проприорецептивные, висцерорецептивные, кожные), по эффекторам рефлекса (рефлексы конечностей, брюшные, органов таза). Рефлексы конечностей (сгибательные, разгибательные, ритмические и рефлексы позы).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3.2. Анатомия и физиология головного мозга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Головной мозг. Анатомические особенности строения и функции продолговатого мозга, моста, мозжечка, среднего и промежуточного мозга.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Оболочки и проводящие пути спинного и головного мозга.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Конечный (большой) мозг. Левые и правые полушария большого мозга. Борозды и извилины. Строение коры большого мозга.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8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Роль различных отделов центральной нервной системы в регуляции движений: основные принципы организации движений, позно-тонических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реакций, нисходящие моторные системы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3D6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Практическое занятие № 12. </w:t>
            </w:r>
            <w:r>
              <w:rPr>
                <w:rFonts w:ascii="Arial" w:hAnsi="Arial" w:cs="Arial"/>
                <w:sz w:val="20"/>
                <w:szCs w:val="20"/>
              </w:rPr>
              <w:t>Рефлексы, осуществляемые продолговатым мозгом и мостом (вегетативные, защитные, соматические). Рефлексы, осуществляемые средним мозгом (статические и статокинетические). Структуры мозжечка. Двигательные функции мозжечка. Структурно-функциональная характеристика промежуточного мозга. Структурно-функциональная организация лимбической системы.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13.</w:t>
            </w:r>
            <w:r>
              <w:rPr>
                <w:rFonts w:ascii="Arial" w:hAnsi="Arial" w:cs="Arial"/>
                <w:sz w:val="20"/>
                <w:szCs w:val="20"/>
              </w:rPr>
              <w:t xml:space="preserve"> Высшая нервная деятельность человека. Аналитическая и синтетическая деятельность коры больших полушарий. Мотивации и эмоции. Холерический, сангвинический, флегматический и меланхолический типы нервной системы. 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Условный рефлекс, виды, торможение условного рефлекса.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и II сигнальные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3.3. Органы чувств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 зрения. Глазное яблоко. Наружная фиброзная, сосудистая и собственно-сосудистая оболочки глазного яблока. Вспомогательные органы глаза. Глазодвигательные мышцы. Жировое тело глазницы. Веки. Слезной аппарат глаза. Слезная железа. Возрастные особенности органа зрения. Оптическая система и аккомодационный аппарат глаза. Проводящий путь зрительного нерва. Бинокулярное, черно-белое и цветное зрение.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 слуха и равновесия. Наружное, среднее и внутренне ухо. Вестибулярный аппарат внутреннего уха. Звуковоспринимающий аппарат внутреннего уха. Восприятие звука.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 вкуса и обоняния. Вкусовые почки. Обонятельная область слизистой оболочки полости носа. Обонятельные рецепторы клетки. Обонятельный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тракт.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Кожа и ее производные. Функции кожи. Эпидермис и дерма. Волосы. Ногти.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3D6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14</w:t>
            </w:r>
            <w:r>
              <w:rPr>
                <w:rFonts w:ascii="Arial" w:hAnsi="Arial" w:cs="Arial"/>
                <w:sz w:val="20"/>
                <w:szCs w:val="20"/>
              </w:rPr>
              <w:t>. Определение пространственного порога чувствительности различных участков кожи человека. Определение остроты и поля зрения, особенностей бинокулярного зрения. Определение вкусовых порогов чувствительности различных участков языка. Определение вестибулоустойчивости.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4. Общая характеристика сердечно-сос</w:t>
            </w:r>
            <w:bookmarkStart w:id="3" w:name="_GoBack"/>
            <w:bookmarkEnd w:id="3"/>
            <w:r>
              <w:rPr>
                <w:rFonts w:ascii="Arial" w:hAnsi="Arial" w:cs="Arial"/>
                <w:b/>
                <w:sz w:val="20"/>
                <w:szCs w:val="20"/>
              </w:rPr>
              <w:t>удистой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DF4F62">
              <w:rPr>
                <w:rFonts w:ascii="Arial" w:hAnsi="Arial" w:cs="Arial"/>
                <w:b/>
                <w:sz w:val="20"/>
                <w:szCs w:val="20"/>
              </w:rPr>
              <w:t>/4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4.1. Строение сердечно-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сосудистой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Значение сердечно-сосудистой системы.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Деление сердечно-сосудистой системы на кровеносную и лимфатическую.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Кровеносная система. Кровообращение. Органы кровообращения: сердце, кровеносные сосуды.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Особенности строения сердечно-сосудистой системы разновозрастных групп населения.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Околосердечная сумка.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Внешнее строение сердца.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Внутреннее строение сердца: стенки, полости, клапаны.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Особенности сердечной мышцы.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Собственные сосуды сердца.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Кровеносные сосуды: капилляры, вены и артерии. Строение их стенок.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Круги кровообращения.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23D6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15</w:t>
            </w:r>
            <w:r>
              <w:rPr>
                <w:rFonts w:ascii="Arial" w:hAnsi="Arial" w:cs="Arial"/>
                <w:sz w:val="20"/>
                <w:szCs w:val="20"/>
              </w:rPr>
              <w:t>. Электрокардиография. Анализ ЭКГ. Регистрация артериального давления. Систолическое, диастолическое и пульсовое давление. Движение крови по сосудам. Кровяное давление как фактор, обеспечивающий движение крови. Величина кровяного давления в норме.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16.</w:t>
            </w:r>
            <w:r>
              <w:rPr>
                <w:rFonts w:ascii="Arial" w:hAnsi="Arial" w:cs="Arial"/>
                <w:sz w:val="20"/>
                <w:szCs w:val="20"/>
              </w:rPr>
              <w:t xml:space="preserve"> Сердечный цикл. Сила сокращения миокарда. Сократимость сердечной мышцы. Зависимость массы и размера сердца человека от его мышечной деятельности и состояния здоровья. Влияние физических нагрузок на сердечный выброс и ЧСС. Определение частоты сердечных сокращений в состоянии покоя и после действия физической нагрузки.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5/4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5.1. Строение пищеварительной системы.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Пищеварительный тракт и пищеварительные железы.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стенок пищеварительного тракта.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Ротовая полость, строение ее стенок. Органы ротовой полости.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Глотка, ее стенки.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Пищевод.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Желудок, микроскопическое строение его стенки.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Тонкий и толстый кишечник. Особенности строения их стенок.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Поджелудочная железа.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Печень, ее микроскопическое строение.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Желчный пузырь.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17.</w:t>
            </w:r>
            <w:r>
              <w:rPr>
                <w:rFonts w:ascii="Arial" w:hAnsi="Arial" w:cs="Arial"/>
                <w:sz w:val="20"/>
                <w:szCs w:val="20"/>
              </w:rPr>
              <w:t xml:space="preserve"> Этапы пищеварения. Процесс всасывания углеводов, жиров и белков. Функции печени, связанные с пищеварением. Определение энергозатрат по состоянию сердечных сокращений.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18.</w:t>
            </w:r>
            <w:r>
              <w:rPr>
                <w:rFonts w:ascii="Arial" w:hAnsi="Arial" w:cs="Arial"/>
                <w:sz w:val="20"/>
                <w:szCs w:val="20"/>
              </w:rPr>
              <w:t xml:space="preserve"> Составление пищевого рациона. Влияние физической нагрузки на пищеварительные процессы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6. Дыхательная система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5/4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6.1 Анатомия и физиология органов дыхания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полости носа. Очищение, согревание и увлажнение воздуха в полости носа.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Строение и топографическое расположение гортани. Голосовой аппарат.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Анатомическое строение трахеи и главных бронхов.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легких. Плевра. Границы легких и плевральных полостей.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Средостение.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Сущность процесса дыхания. Механизм вдоха и выдоха.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19.</w:t>
            </w:r>
            <w:r>
              <w:rPr>
                <w:rFonts w:ascii="Arial" w:hAnsi="Arial" w:cs="Arial"/>
                <w:sz w:val="20"/>
                <w:szCs w:val="20"/>
              </w:rPr>
              <w:t xml:space="preserve"> Особенности дыхания при различных условиях. Дыхание при мышечной работе. Влияние факторов среды на развитие дыхательной системы. Определение дыхательных объемов и емкостей (спирометрия). Запись дыхательных движений у человека. Гуморальные и рефлекторные влияния на дыхательные движения. Определение показателей внешнего дыхания в покое и после физических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нагрузок.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123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3/0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7.1. Анатомия и физиология органов мочевыделительной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6E096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Значение мочевыделительной системы.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6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почки. Корковое и мозговое вещество почки. Нефрон – структурно - функциональная единица почки.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Мочевыводящие пути.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Почечные чашки.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Лоханка.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Мочеточники.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Мочевой пузырь.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7.2. Анатомия органов репродуктивной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4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6E0962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DF4F62">
              <w:rPr>
                <w:rFonts w:ascii="Arial" w:hAnsi="Arial" w:cs="Arial"/>
                <w:b/>
                <w:sz w:val="20"/>
                <w:szCs w:val="20"/>
              </w:rPr>
              <w:t>\2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Тема 8.1 Гуморальная регуляция процессов жизнедеятельности.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Эндокринная система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Железы внешней, внутренней и смешанной секреции.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Железы внутренней секреции.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Гормоны. Виды гормонов, их характеристика. Механизм действия гормонов.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Органы–мишени.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Эпифиз расположение, строение, гормоны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Щитовидная железа: расположение, строение, гормоны их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Паращитовидные железы: расположение, строение, гормоны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Надпочечники – расположение, строение, гормоны их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Гормоны поджелудочной железы,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Гормоны половых желез,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Гормон вилочковой железы, его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45F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20.</w:t>
            </w:r>
            <w:r>
              <w:rPr>
                <w:rFonts w:ascii="Arial" w:hAnsi="Arial" w:cs="Arial"/>
                <w:sz w:val="20"/>
                <w:szCs w:val="20"/>
              </w:rPr>
              <w:t xml:space="preserve"> Составить схему влияния гипофиза на остальные железы внутренней секреции. Сопоставить схему влияние стресса на железы внутренней секреции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Промежуточная аттестация/ экзамен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72/36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0962" w:rsidRDefault="006E0962">
      <w:pPr>
        <w:rPr>
          <w:rFonts w:ascii="Arial" w:hAnsi="Arial" w:cs="Arial"/>
          <w:sz w:val="24"/>
          <w:szCs w:val="24"/>
        </w:rPr>
        <w:sectPr w:rsidR="006E096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Кабинет «Анатомии и физиологии и гигиены», оснащенный в соответствии                с п. 6.1.2.1 примерной основной образовательной программы по специальности.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Лаборатория физической и функциональной диагностики, оснащённая                       в соответствии с п. 6.1.2.3 примерной основной образовательной программы                      по специальности.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3.2.1. Обязательные печатные издания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Замараев, В. А. 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2021. — 416 с. 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3.2.2. Электронные издания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Григорьева, Е. В. Возрастная анатомия и физиология: учебное пособие для среднего профессионального образования / Е. В. Григорьева, В. П. Мальцев, Н. А. Белоусова. — Москва : Издательство Юрайт, 2021. — 182 с. — (Профессиональное образование). — ISBN 978-5-534-12305-0. — Текст 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Дробинская, А. О.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 : электронный // Образовательная платформа Юрайт [сайт]. — URL: https://urait.ru/bcode/491232.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Замараев, В. А. 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2021. — 416 с. — (Профессиональное образование). — ISBN 978-5-534-04247-4. — Текст 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— ISBN 978-5-9500179-2-6. — Текст: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Кабанов, Н. А. Анатомия человека : учебник для среднего профессионального образования / Н. А. Кабанов. — Москва : Издательство Юрайт, 2023. — 464 с. — (Профессиональное образование). — ISBN 978-5-534-10759-3.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 </w:t>
      </w:r>
      <w:hyperlink r:id="rId10" w:history="1">
        <w:r>
          <w:rPr>
            <w:rFonts w:ascii="Arial" w:hAnsi="Arial" w:cs="Arial"/>
            <w:sz w:val="24"/>
            <w:szCs w:val="24"/>
          </w:rPr>
          <w:t>https://urait.ru/bcode/517179</w:t>
        </w:r>
      </w:hyperlink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Любимова, З. В. Возрастная анатомия и физиология в 2 т. Т. 1 Организм человека, его регуляторные и интегративные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2021. — 447 с. — (Профессиональное образование). — ISBN 978-5-9916-6227-7. — Текст : электронный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Любимова, З. В. Возрастная анатомия и физиология в 2 т. Т. 2 Опорно-двигательная и висцеральные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2022. — 373 с. — (Профессиональное образование). — ISBN 978-5-534-05819-2. — Текст: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Пожарова, Г. В. Физиология физической культуры и спорта: учебно-методическое пособие / Г. В. Пожарова, Г. Г. Федотова, М. А. Гераськина. — Саранск: МГПИ им. М.Е. Евсевьева, 2019. — 171 с. — ISBN 978-5-8156-1077-4. — Текст: электронный.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Солодков, А. С. Физиология человека. Общая. Спортивная. Возрастная: учебник / А. С. Солодков, Е. Б. Сологуб. — 8-е изд. — Москва: Спорт-Человек, 2018. — 620 с. — ISBN 978-5-9500179-3-3. — Текст: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Савушкин, А. В. Анатомия и физиология человека: основные положения физиологии / А. В. Савушкин. — 2-е изд., испр. — Санкт-Петербург : Лань, 2023. — 132 с. — ISBN 978-5-507-46433-3.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1" w:history="1">
        <w:r>
          <w:rPr>
            <w:rFonts w:ascii="Arial" w:hAnsi="Arial" w:cs="Arial"/>
            <w:sz w:val="24"/>
            <w:szCs w:val="24"/>
          </w:rPr>
          <w:t>https://e.lanbook.com/book/308762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Кабанов, Н. А. Анатомия человека: учебник для среднего профессионального образования / Н. А. Кабанов. — Москва: Издательство Юрайт, 2020. — 464 с.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Караханян, К. Г. Анатомия и физиология человека. Сборник ситуационных задач : учебное пособие / К. Г. Караханян, Е. В. Карпова. — Санкт-Петербург: Лань, 2020 — 72 с. — ISBN 978-5-8114-3894-5. — Текст: электронный // Лань : электронно-библиотечная система. — URL:https://e.lanbook.com/book/130175 (дата обращения: 05.06.2021). — Режим доступа: для авториз. пользователей.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Кондакова, Э. Б. Рабочая тетрадь по анатомии и физиологии. Ответы : учебное пособие / Э. Б. Кондакова, И. Ю. Графова. — Санкт-Петербург: Лань, 2018 — 80 с. — ISBN 978-5-8114-2649- 2 — Текст :электронный // Лань электронно-библиотечная система.-URL: https://e.lanbook.com/book/101859 (дата обращения: 05.06.2021). — Режим доступа: для авториз. пользователей.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Чинкин, А. С. Физиология спорта : учебное пособие : учебное пособие / А. С. Чинкин, А. С. Назаренко - Москва : Спорт, 2016. - 120 с.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УЧЕБНОЙ ДИСЦИПЛИНЫ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1"/>
        <w:gridCol w:w="2798"/>
        <w:gridCol w:w="3250"/>
      </w:tblGrid>
      <w:tr w:rsidR="006E0962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Результаты обучения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Методы оценки</w:t>
            </w:r>
          </w:p>
        </w:tc>
      </w:tr>
      <w:tr w:rsidR="006E0962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знаний, осваиваемых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рамках дисциплины: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195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анатомия и физиология как науки. Понятие об органе и системах органов. Организм в целом (теория);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1389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основы цитологии. Клетка;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клеток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 № 1.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2143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основы гистологии. Виды тканей;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тканей организма человека; расположение, особенности строения, функции тканей;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194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внутренняя среда организма. Кровь. Форменные элементы крови;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 № 2.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782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остеоартросиндесмология;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возрастную морфологию, анатомо-физиологические особенности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определяет топографическое расположение и строение органов и частей тела;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грамотно поясняет физиологические процессы жизнедеятельности систем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опрос,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Проверочные работы,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 ситуационных задач;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6E0962">
        <w:trPr>
          <w:trHeight w:hRule="exact" w:val="427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кости и топография черепа. Мышцы головы;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752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скелет туловища. Мышцы туловища;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7657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скелет верхних и нижних конечностей;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752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аппарат движения верхних и нижних конечностей (мышц);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1517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нервная система. Классификация. Спинной мозг;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нервной, включая центральную нервную систему (ЦНС) с анализаторами;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грамотно поясняет физиологические процессы жизнедеятельности систем организма.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26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анатомия и физиология головного мозга;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392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органы чувств;</w:t>
            </w:r>
          </w:p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и функции систем органов здорового человека: органы чувств;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83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строение сердечно-</w:t>
            </w:r>
          </w:p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сосудистой системы;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кровеносной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977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строение пищеварительной системы;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пищеварительной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83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анатомия и физиология органов дыхания;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дыхательной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24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анатомия и физиология органов мочевыделительной системы;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мочевыделительной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403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анатомия органов репродуктивной системы;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репродуктивной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39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гуморальная регуляция процессов жизнедеятельности. Эндокринная система;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репродуктивной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умений, осваиваемых </w:t>
            </w:r>
            <w:r>
              <w:rPr>
                <w:rFonts w:ascii="Arial" w:hAnsi="Arial" w:cs="Arial"/>
                <w:sz w:val="24"/>
                <w:szCs w:val="24"/>
              </w:rPr>
              <w:br/>
              <w:t>в рамках дисциплины: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89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проблемы;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составлять план действия;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топографическое расположение и строение органов и частей тела;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знания по анатомии физиологии в профессиональной деятельности;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определять антропометрические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показатели, оценивать их с учетом возраста и пола, отслеживать динамику изменений;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определяет топографическое расположение и строение органов и частей тела;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определяет возрастные особенности строения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-оперирует анатомическими терминами при анализе физических упражнений;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-определяет антропометрические показатели, применяет знания по анатомии и физиологии для составления программы тренировок;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применение и использование методик для определения показателей различных систем организма человека; Измерение А/Д, пульса, ЧДД и др.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применение методики индексов, дыхательных проб и нагрузочных функциональных проб для определения и оценивания функционального состояния;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применение методик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оценивания влияния факторов внешней среды на организм человека в разновозрастные периоды;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проводит анатомический анализ и диагностику статических и динамических положений тела человека.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выполнения практической работы № 1-20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Наблюдение за ходом выполнения практической работы.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</w:tbl>
    <w:p w:rsidR="006E0962" w:rsidRDefault="00DF4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sectPr w:rsidR="006E0962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1C2" w:rsidRDefault="008B61C2">
      <w:pPr>
        <w:spacing w:after="0" w:line="240" w:lineRule="auto"/>
      </w:pPr>
      <w:r>
        <w:separator/>
      </w:r>
    </w:p>
  </w:endnote>
  <w:endnote w:type="continuationSeparator" w:id="0">
    <w:p w:rsidR="008B61C2" w:rsidRDefault="008B6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F62" w:rsidRDefault="00DF4F62">
    <w:pPr>
      <w:pStyle w:val="afd"/>
      <w:jc w:val="right"/>
    </w:pPr>
    <w:r>
      <w:fldChar w:fldCharType="begin"/>
    </w:r>
    <w:r>
      <w:instrText>PAGE   \* MERGEFORMAT</w:instrText>
    </w:r>
    <w:r>
      <w:fldChar w:fldCharType="separate"/>
    </w:r>
    <w:r w:rsidR="00DA54AC">
      <w:rPr>
        <w:noProof/>
      </w:rPr>
      <w:t>36</w:t>
    </w:r>
    <w:r>
      <w:fldChar w:fldCharType="end"/>
    </w:r>
  </w:p>
  <w:p w:rsidR="00DF4F62" w:rsidRDefault="00DF4F62">
    <w:pPr>
      <w:pStyle w:val="afd"/>
    </w:pPr>
    <w: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1C2" w:rsidRDefault="008B61C2">
      <w:pPr>
        <w:spacing w:after="0" w:line="240" w:lineRule="auto"/>
      </w:pPr>
      <w:r>
        <w:separator/>
      </w:r>
    </w:p>
  </w:footnote>
  <w:footnote w:type="continuationSeparator" w:id="0">
    <w:p w:rsidR="008B61C2" w:rsidRDefault="008B61C2">
      <w:pPr>
        <w:spacing w:after="0" w:line="240" w:lineRule="auto"/>
      </w:pPr>
      <w:r>
        <w:continuationSeparator/>
      </w:r>
    </w:p>
  </w:footnote>
  <w:footnote w:id="1">
    <w:p w:rsidR="00DF4F62" w:rsidRDefault="00DF4F62">
      <w:r>
        <w:footnoteRef/>
      </w:r>
      <w:r>
        <w:t xml:space="preserve"> Приводятся только коды компетенций общих и профессиональных для освоения которых необходимо освоение данной дисциплины.</w:t>
      </w:r>
    </w:p>
  </w:footnote>
  <w:footnote w:id="2">
    <w:p w:rsidR="00DF4F62" w:rsidRDefault="00DF4F6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F62" w:rsidRDefault="00DF4F6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0F26"/>
    <w:multiLevelType w:val="hybridMultilevel"/>
    <w:tmpl w:val="B782AC42"/>
    <w:lvl w:ilvl="0" w:tplc="DD246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0F342" w:tentative="1">
      <w:start w:val="1"/>
      <w:numFmt w:val="lowerLetter"/>
      <w:lvlText w:val="%2."/>
      <w:lvlJc w:val="left"/>
      <w:pPr>
        <w:ind w:left="1440" w:hanging="360"/>
      </w:pPr>
    </w:lvl>
    <w:lvl w:ilvl="2" w:tplc="EB303F86" w:tentative="1">
      <w:start w:val="1"/>
      <w:numFmt w:val="lowerRoman"/>
      <w:lvlText w:val="%3."/>
      <w:lvlJc w:val="right"/>
      <w:pPr>
        <w:ind w:left="2160" w:hanging="180"/>
      </w:pPr>
    </w:lvl>
    <w:lvl w:ilvl="3" w:tplc="7A36E340" w:tentative="1">
      <w:start w:val="1"/>
      <w:numFmt w:val="decimal"/>
      <w:lvlText w:val="%4."/>
      <w:lvlJc w:val="left"/>
      <w:pPr>
        <w:ind w:left="2880" w:hanging="360"/>
      </w:pPr>
    </w:lvl>
    <w:lvl w:ilvl="4" w:tplc="8BCEFD90" w:tentative="1">
      <w:start w:val="1"/>
      <w:numFmt w:val="lowerLetter"/>
      <w:lvlText w:val="%5."/>
      <w:lvlJc w:val="left"/>
      <w:pPr>
        <w:ind w:left="3600" w:hanging="360"/>
      </w:pPr>
    </w:lvl>
    <w:lvl w:ilvl="5" w:tplc="15E8BD2C" w:tentative="1">
      <w:start w:val="1"/>
      <w:numFmt w:val="lowerRoman"/>
      <w:lvlText w:val="%6."/>
      <w:lvlJc w:val="right"/>
      <w:pPr>
        <w:ind w:left="4320" w:hanging="180"/>
      </w:pPr>
    </w:lvl>
    <w:lvl w:ilvl="6" w:tplc="DF0EB94E" w:tentative="1">
      <w:start w:val="1"/>
      <w:numFmt w:val="decimal"/>
      <w:lvlText w:val="%7."/>
      <w:lvlJc w:val="left"/>
      <w:pPr>
        <w:ind w:left="5040" w:hanging="360"/>
      </w:pPr>
    </w:lvl>
    <w:lvl w:ilvl="7" w:tplc="84BA365A" w:tentative="1">
      <w:start w:val="1"/>
      <w:numFmt w:val="lowerLetter"/>
      <w:lvlText w:val="%8."/>
      <w:lvlJc w:val="left"/>
      <w:pPr>
        <w:ind w:left="5760" w:hanging="360"/>
      </w:pPr>
    </w:lvl>
    <w:lvl w:ilvl="8" w:tplc="804456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E9"/>
    <w:rsid w:val="00001259"/>
    <w:rsid w:val="0001644D"/>
    <w:rsid w:val="00086204"/>
    <w:rsid w:val="000A6CE9"/>
    <w:rsid w:val="000B5193"/>
    <w:rsid w:val="000E0B0F"/>
    <w:rsid w:val="000E7691"/>
    <w:rsid w:val="000F7557"/>
    <w:rsid w:val="00177C4E"/>
    <w:rsid w:val="001D45F3"/>
    <w:rsid w:val="001D480A"/>
    <w:rsid w:val="0024692F"/>
    <w:rsid w:val="00276342"/>
    <w:rsid w:val="00317C4E"/>
    <w:rsid w:val="00373E85"/>
    <w:rsid w:val="00423D6F"/>
    <w:rsid w:val="00450CD1"/>
    <w:rsid w:val="00463341"/>
    <w:rsid w:val="004666B6"/>
    <w:rsid w:val="00493BC5"/>
    <w:rsid w:val="005E3142"/>
    <w:rsid w:val="00611737"/>
    <w:rsid w:val="0063017F"/>
    <w:rsid w:val="006740DF"/>
    <w:rsid w:val="00697945"/>
    <w:rsid w:val="006E0962"/>
    <w:rsid w:val="006E1FDE"/>
    <w:rsid w:val="006F187A"/>
    <w:rsid w:val="0076011E"/>
    <w:rsid w:val="00807C05"/>
    <w:rsid w:val="008B04A7"/>
    <w:rsid w:val="008B61C2"/>
    <w:rsid w:val="008B6B33"/>
    <w:rsid w:val="008C26A3"/>
    <w:rsid w:val="008F6C25"/>
    <w:rsid w:val="009555DC"/>
    <w:rsid w:val="009712F3"/>
    <w:rsid w:val="00983A34"/>
    <w:rsid w:val="009C4D9E"/>
    <w:rsid w:val="00A44984"/>
    <w:rsid w:val="00A50DB5"/>
    <w:rsid w:val="00AE55D3"/>
    <w:rsid w:val="00B85D2C"/>
    <w:rsid w:val="00BC6891"/>
    <w:rsid w:val="00BE604B"/>
    <w:rsid w:val="00C03849"/>
    <w:rsid w:val="00C44881"/>
    <w:rsid w:val="00CE2B9F"/>
    <w:rsid w:val="00D61D82"/>
    <w:rsid w:val="00DA54AC"/>
    <w:rsid w:val="00DF4F62"/>
    <w:rsid w:val="00E0768F"/>
    <w:rsid w:val="00E867EB"/>
    <w:rsid w:val="00E95B0C"/>
    <w:rsid w:val="00F645E0"/>
    <w:rsid w:val="00F702D1"/>
    <w:rsid w:val="00F87A4F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SimSun" w:hAnsi="Times New Roman" w:cs="Times New Roman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1">
    <w:name w:val="List Paragraph"/>
    <w:basedOn w:val="a"/>
    <w:uiPriority w:val="1"/>
    <w:qFormat/>
    <w:pPr>
      <w:widowControl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SimSun" w:hAnsi="Times New Roman" w:cs="Times New Roman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1">
    <w:name w:val="List Paragraph"/>
    <w:basedOn w:val="a"/>
    <w:uiPriority w:val="1"/>
    <w:qFormat/>
    <w:pPr>
      <w:widowControl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3087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1717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36</Pages>
  <Words>6628</Words>
  <Characters>37785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User</cp:lastModifiedBy>
  <cp:revision>2</cp:revision>
  <cp:lastPrinted>2025-05-30T03:36:00Z</cp:lastPrinted>
  <dcterms:created xsi:type="dcterms:W3CDTF">2025-05-30T03:33:00Z</dcterms:created>
  <dcterms:modified xsi:type="dcterms:W3CDTF">2025-05-30T04:07:00Z</dcterms:modified>
</cp:coreProperties>
</file>