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A3" w:rsidRDefault="003A7526" w:rsidP="006B3F3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22AA3" w:rsidRDefault="00022AA3">
      <w:pPr>
        <w:pStyle w:val="1"/>
        <w:jc w:val="right"/>
        <w:rPr>
          <w:rFonts w:ascii="Arial" w:hAnsi="Arial" w:cs="Arial"/>
          <w:sz w:val="24"/>
          <w:szCs w:val="24"/>
        </w:rPr>
      </w:pPr>
    </w:p>
    <w:p w:rsidR="006B3F3D" w:rsidRPr="006B3F3D" w:rsidRDefault="006B3F3D" w:rsidP="006B3F3D"/>
    <w:p w:rsidR="00022AA3" w:rsidRDefault="00022AA3">
      <w:pPr>
        <w:pStyle w:val="1"/>
        <w:jc w:val="right"/>
        <w:rPr>
          <w:rFonts w:ascii="Arial" w:hAnsi="Arial" w:cs="Arial"/>
          <w:sz w:val="24"/>
          <w:szCs w:val="24"/>
        </w:rPr>
      </w:pPr>
    </w:p>
    <w:p w:rsidR="009465F2" w:rsidRPr="009465F2" w:rsidRDefault="009465F2" w:rsidP="009465F2">
      <w:pPr>
        <w:spacing w:after="3" w:line="248" w:lineRule="auto"/>
        <w:ind w:right="77" w:firstLine="698"/>
        <w:jc w:val="right"/>
        <w:rPr>
          <w:rFonts w:ascii="Arial" w:eastAsia="Times New Roman" w:hAnsi="Arial" w:cs="Arial"/>
          <w:color w:val="000000"/>
          <w:sz w:val="28"/>
          <w:lang w:eastAsia="en-US"/>
        </w:rPr>
      </w:pPr>
      <w:r w:rsidRPr="009465F2">
        <w:rPr>
          <w:rFonts w:ascii="Arial" w:eastAsia="Times New Roman" w:hAnsi="Arial" w:cs="Arial"/>
          <w:color w:val="000000"/>
          <w:sz w:val="28"/>
          <w:lang w:eastAsia="en-US"/>
        </w:rPr>
        <w:t>Приложение</w:t>
      </w:r>
      <w:r>
        <w:rPr>
          <w:rFonts w:ascii="Arial" w:eastAsia="Times New Roman" w:hAnsi="Arial" w:cs="Arial"/>
          <w:color w:val="000000"/>
          <w:sz w:val="28"/>
          <w:lang w:eastAsia="en-US"/>
        </w:rPr>
        <w:t xml:space="preserve"> 2.1  </w:t>
      </w:r>
      <w:r w:rsidRPr="009465F2">
        <w:rPr>
          <w:rFonts w:ascii="Arial" w:eastAsia="Times New Roman" w:hAnsi="Arial" w:cs="Arial"/>
          <w:color w:val="000000"/>
          <w:sz w:val="28"/>
          <w:lang w:eastAsia="en-US"/>
        </w:rPr>
        <w:t>к  ОПОП СПО  (ППССЗ)</w:t>
      </w:r>
    </w:p>
    <w:p w:rsidR="009465F2" w:rsidRDefault="009465F2" w:rsidP="009465F2">
      <w:pPr>
        <w:jc w:val="right"/>
        <w:rPr>
          <w:rFonts w:ascii="Arial" w:eastAsia="Times New Roman" w:hAnsi="Arial" w:cs="Arial"/>
          <w:color w:val="000000"/>
          <w:sz w:val="28"/>
          <w:szCs w:val="28"/>
          <w:lang w:eastAsia="en-US"/>
        </w:rPr>
      </w:pPr>
      <w:r w:rsidRPr="009465F2">
        <w:rPr>
          <w:rFonts w:ascii="Arial" w:eastAsia="Times New Roman" w:hAnsi="Arial" w:cs="Arial"/>
          <w:color w:val="000000"/>
          <w:sz w:val="28"/>
          <w:szCs w:val="28"/>
          <w:lang w:eastAsia="en-US"/>
        </w:rPr>
        <w:t>специальности</w:t>
      </w:r>
    </w:p>
    <w:p w:rsidR="00E74AA0" w:rsidRPr="00AD49F4" w:rsidRDefault="009465F2" w:rsidP="009465F2">
      <w:pPr>
        <w:jc w:val="right"/>
        <w:rPr>
          <w:rFonts w:ascii="Arial" w:eastAsia="Times New Roman" w:hAnsi="Arial" w:cs="Arial"/>
        </w:rPr>
      </w:pPr>
      <w:r w:rsidRPr="009465F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en-US"/>
        </w:rPr>
        <w:t>49.02.01</w:t>
      </w:r>
      <w:r w:rsidRPr="009465F2">
        <w:rPr>
          <w:rFonts w:ascii="Arial" w:eastAsia="Times New Roman" w:hAnsi="Arial" w:cs="Arial"/>
          <w:color w:val="000000"/>
          <w:sz w:val="28"/>
          <w:szCs w:val="28"/>
          <w:lang w:eastAsia="en-US"/>
        </w:rPr>
        <w:t>Физическая культура</w:t>
      </w:r>
    </w:p>
    <w:p w:rsidR="00022AA3" w:rsidRDefault="003A75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6B3F3D" w:rsidRDefault="006B3F3D">
      <w:pPr>
        <w:jc w:val="center"/>
        <w:rPr>
          <w:b/>
          <w:i/>
          <w:sz w:val="24"/>
          <w:szCs w:val="24"/>
        </w:rPr>
      </w:pPr>
    </w:p>
    <w:p w:rsidR="00022AA3" w:rsidRDefault="009465F2" w:rsidP="009465F2">
      <w:pPr>
        <w:pStyle w:val="1"/>
        <w:rPr>
          <w:rFonts w:ascii="Arial" w:hAnsi="Arial" w:cs="Arial"/>
          <w:color w:val="auto"/>
          <w:sz w:val="24"/>
          <w:szCs w:val="24"/>
        </w:rPr>
      </w:pPr>
      <w:r>
        <w:rPr>
          <w:rFonts w:asciiTheme="minorHAnsi" w:eastAsiaTheme="minorEastAsia" w:hAnsiTheme="minorHAnsi" w:cstheme="minorBidi"/>
          <w:bCs w:val="0"/>
          <w:i/>
          <w:color w:val="auto"/>
          <w:sz w:val="24"/>
          <w:szCs w:val="24"/>
        </w:rPr>
        <w:t xml:space="preserve">                                  </w:t>
      </w:r>
      <w:r w:rsidR="003A7526">
        <w:rPr>
          <w:rFonts w:ascii="Arial" w:hAnsi="Arial" w:cs="Arial"/>
          <w:color w:val="auto"/>
          <w:sz w:val="24"/>
          <w:szCs w:val="24"/>
        </w:rPr>
        <w:t xml:space="preserve"> ПРОГРАММА ПРОФЕССИОНАЛЬНОГО МОДУЛЯ</w:t>
      </w:r>
    </w:p>
    <w:p w:rsidR="00022AA3" w:rsidRDefault="003A7526">
      <w:pPr>
        <w:pStyle w:val="1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>
        <w:rPr>
          <w:rFonts w:ascii="Arial" w:hAnsi="Arial" w:cs="Arial"/>
          <w:color w:val="auto"/>
          <w:sz w:val="24"/>
          <w:szCs w:val="24"/>
          <w:u w:val="single"/>
        </w:rPr>
        <w:t xml:space="preserve">ПМ.01 «ОРГАНИЗАЦИЯ И ПРОВЕДЕНИЕ </w:t>
      </w:r>
      <w:r>
        <w:rPr>
          <w:rFonts w:ascii="Arial" w:hAnsi="Arial" w:cs="Arial"/>
          <w:color w:val="auto"/>
          <w:sz w:val="24"/>
          <w:szCs w:val="24"/>
          <w:u w:val="single"/>
        </w:rPr>
        <w:br/>
        <w:t>ФИЗКУЛЬТУРНО-СПОРТИВНОЙ РАБОТЫ»</w:t>
      </w:r>
    </w:p>
    <w:p w:rsidR="00022AA3" w:rsidRDefault="00022AA3">
      <w:pPr>
        <w:jc w:val="center"/>
        <w:rPr>
          <w:rFonts w:ascii="Arial" w:hAnsi="Arial" w:cs="Arial"/>
          <w:i/>
          <w:sz w:val="24"/>
          <w:szCs w:val="24"/>
        </w:rPr>
      </w:pPr>
    </w:p>
    <w:p w:rsidR="00E74AA0" w:rsidRPr="00AD49F4" w:rsidRDefault="00E74AA0" w:rsidP="00E74AA0">
      <w:pPr>
        <w:spacing w:after="0"/>
        <w:jc w:val="center"/>
        <w:rPr>
          <w:rFonts w:ascii="Arial" w:eastAsia="Times New Roman" w:hAnsi="Arial" w:cs="Arial"/>
          <w:b/>
          <w:i/>
          <w:u w:val="single"/>
        </w:rPr>
      </w:pPr>
      <w:r>
        <w:rPr>
          <w:rFonts w:ascii="Arial" w:eastAsia="Times New Roman" w:hAnsi="Arial" w:cs="Arial"/>
          <w:u w:val="single"/>
        </w:rPr>
        <w:t>49.02.01 Физическая культура</w:t>
      </w:r>
    </w:p>
    <w:p w:rsidR="00E74AA0" w:rsidRPr="00AD49F4" w:rsidRDefault="00E74AA0" w:rsidP="00E74AA0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 xml:space="preserve"> </w:t>
      </w: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 w:rsidP="006B3F3D">
      <w:pPr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Pr="00E74AA0" w:rsidRDefault="006B3F3D" w:rsidP="00E74AA0">
      <w:pPr>
        <w:jc w:val="center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951B5" wp14:editId="7D307C3E">
                <wp:simplePos x="0" y="0"/>
                <wp:positionH relativeFrom="column">
                  <wp:posOffset>2848610</wp:posOffset>
                </wp:positionH>
                <wp:positionV relativeFrom="paragraph">
                  <wp:posOffset>277495</wp:posOffset>
                </wp:positionV>
                <wp:extent cx="571500" cy="594360"/>
                <wp:effectExtent l="0" t="0" r="1905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224.3pt;margin-top:21.85pt;width:45pt;height:46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" fillcolor="white [3212]" strokecolor="white [3212]" strokeweight="1pt"/>
            </w:pict>
          </mc:Fallback>
        </mc:AlternateContent>
      </w:r>
      <w:r w:rsidR="009465F2">
        <w:rPr>
          <w:rFonts w:ascii="Arial" w:hAnsi="Arial" w:cs="Arial"/>
          <w:b/>
        </w:rPr>
        <w:t>2025 г.</w:t>
      </w:r>
      <w:r w:rsidR="00E74AA0">
        <w:rPr>
          <w:rFonts w:ascii="Arial" w:hAnsi="Arial" w:cs="Arial"/>
          <w:b/>
        </w:rPr>
        <w:t xml:space="preserve">  </w:t>
      </w:r>
      <w:r w:rsidR="003A7526">
        <w:rPr>
          <w:rFonts w:ascii="Arial" w:hAnsi="Arial" w:cs="Arial"/>
          <w:b/>
        </w:rPr>
        <w:t xml:space="preserve">   </w:t>
      </w:r>
    </w:p>
    <w:p w:rsidR="009465F2" w:rsidRDefault="003A7526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65F2" w:rsidRDefault="009465F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9465F2" w:rsidRDefault="009465F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</w:rPr>
        <w:lastRenderedPageBreak/>
        <w:t xml:space="preserve">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России  № </w:t>
      </w:r>
      <w:r w:rsidR="009465F2">
        <w:rPr>
          <w:rFonts w:ascii="Arial" w:hAnsi="Arial" w:cs="Arial"/>
          <w:color w:val="000000"/>
          <w:sz w:val="24"/>
          <w:szCs w:val="24"/>
        </w:rPr>
        <w:t>968 от 11.11</w:t>
      </w:r>
      <w:r>
        <w:rPr>
          <w:rFonts w:ascii="Arial" w:hAnsi="Arial" w:cs="Arial"/>
          <w:color w:val="000000"/>
          <w:sz w:val="24"/>
          <w:szCs w:val="24"/>
        </w:rPr>
        <w:t>.2022 г. (зарегистрирован Министерством</w:t>
      </w:r>
      <w:r w:rsidR="009465F2">
        <w:rPr>
          <w:rFonts w:ascii="Arial" w:hAnsi="Arial" w:cs="Arial"/>
          <w:color w:val="000000"/>
          <w:sz w:val="24"/>
          <w:szCs w:val="24"/>
        </w:rPr>
        <w:t xml:space="preserve"> юстиции Российской Федерации 19.12.2022 г., регистрационный № 7164</w:t>
      </w:r>
      <w:r>
        <w:rPr>
          <w:rFonts w:ascii="Arial" w:hAnsi="Arial" w:cs="Arial"/>
          <w:color w:val="000000"/>
          <w:sz w:val="24"/>
          <w:szCs w:val="24"/>
        </w:rPr>
        <w:t xml:space="preserve">3) </w:t>
      </w:r>
    </w:p>
    <w:p w:rsidR="00022AA3" w:rsidRDefault="00022A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022AA3" w:rsidRDefault="00022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E74AA0" w:rsidRPr="00E74AA0" w:rsidRDefault="00E74AA0" w:rsidP="00E74AA0">
      <w:pPr>
        <w:rPr>
          <w:rFonts w:ascii="Arial" w:eastAsia="Times New Roman" w:hAnsi="Arial" w:cs="Arial"/>
          <w:b/>
          <w:sz w:val="24"/>
          <w:szCs w:val="24"/>
          <w:vertAlign w:val="superscript"/>
        </w:rPr>
      </w:pPr>
      <w:r w:rsidRPr="00E74AA0">
        <w:rPr>
          <w:rFonts w:ascii="Arial" w:eastAsia="Times New Roman" w:hAnsi="Arial" w:cs="Arial"/>
          <w:b/>
          <w:sz w:val="24"/>
          <w:szCs w:val="24"/>
        </w:rPr>
        <w:t xml:space="preserve">Организация-разработчик: 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74AA0" w:rsidRPr="00E74AA0" w:rsidRDefault="00E74AA0" w:rsidP="00E74AA0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74AA0" w:rsidRPr="00E74AA0" w:rsidRDefault="00E74AA0" w:rsidP="00E74AA0">
      <w:pPr>
        <w:rPr>
          <w:rFonts w:ascii="Arial" w:eastAsia="Times New Roman" w:hAnsi="Arial" w:cs="Arial"/>
          <w:b/>
          <w:sz w:val="24"/>
          <w:szCs w:val="24"/>
        </w:rPr>
      </w:pPr>
      <w:r w:rsidRPr="00E74AA0">
        <w:rPr>
          <w:rFonts w:ascii="Arial" w:eastAsia="Times New Roman" w:hAnsi="Arial" w:cs="Arial"/>
          <w:b/>
          <w:sz w:val="24"/>
          <w:szCs w:val="24"/>
        </w:rPr>
        <w:t>Разработчик: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Ануфриев Дмитрий Сергеевич</w:t>
      </w:r>
      <w:r w:rsidRPr="00E74AA0">
        <w:rPr>
          <w:rFonts w:ascii="Arial" w:eastAsia="Times New Roman" w:hAnsi="Arial" w:cs="Arial"/>
          <w:sz w:val="24"/>
          <w:szCs w:val="24"/>
        </w:rPr>
        <w:t>., преподаватель, высшей квалификационной категории ГАПОУ «Голышмановский агропедколледж»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2AA3" w:rsidRDefault="006B3F3D">
      <w:pPr>
        <w:rPr>
          <w:rFonts w:ascii="Arial" w:hAnsi="Arial" w:cs="Arial"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90D42" wp14:editId="0B2E7E76">
                <wp:simplePos x="0" y="0"/>
                <wp:positionH relativeFrom="column">
                  <wp:posOffset>2741930</wp:posOffset>
                </wp:positionH>
                <wp:positionV relativeFrom="paragraph">
                  <wp:posOffset>1191260</wp:posOffset>
                </wp:positionV>
                <wp:extent cx="571500" cy="594360"/>
                <wp:effectExtent l="0" t="0" r="1905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215.9pt;margin-top:93.8pt;width:45pt;height:46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" fillcolor="window" strokecolor="window" strokeweight="1pt"/>
            </w:pict>
          </mc:Fallback>
        </mc:AlternateContent>
      </w:r>
      <w:r w:rsidR="003A7526">
        <w:rPr>
          <w:rFonts w:ascii="Arial" w:hAnsi="Arial" w:cs="Arial"/>
          <w:sz w:val="24"/>
          <w:szCs w:val="24"/>
        </w:rPr>
        <w:br w:type="page"/>
      </w:r>
    </w:p>
    <w:p w:rsidR="00022AA3" w:rsidRDefault="003A75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программы</w:t>
      </w:r>
    </w:p>
    <w:p w:rsidR="00022AA3" w:rsidRDefault="009465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Пм.01 «О</w:t>
      </w:r>
      <w:r w:rsidR="003A7526">
        <w:rPr>
          <w:rFonts w:ascii="Arial" w:hAnsi="Arial" w:cs="Arial"/>
          <w:sz w:val="24"/>
          <w:szCs w:val="24"/>
        </w:rPr>
        <w:t xml:space="preserve">рганизация и проведение </w:t>
      </w:r>
      <w:r w:rsidR="003A7526">
        <w:rPr>
          <w:rFonts w:ascii="Arial" w:hAnsi="Arial" w:cs="Arial"/>
          <w:sz w:val="24"/>
          <w:szCs w:val="24"/>
        </w:rPr>
        <w:br/>
        <w:t>физкультурно-спортивной работы»</w:t>
      </w:r>
    </w:p>
    <w:p w:rsidR="00022AA3" w:rsidRDefault="00022AA3">
      <w:pPr>
        <w:jc w:val="center"/>
        <w:rPr>
          <w:rFonts w:ascii="Arial" w:hAnsi="Arial" w:cs="Arial"/>
          <w:i/>
          <w:sz w:val="24"/>
          <w:szCs w:val="24"/>
        </w:rPr>
      </w:pPr>
    </w:p>
    <w:p w:rsidR="00022AA3" w:rsidRDefault="003A7526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России  № </w:t>
      </w:r>
      <w:r w:rsidR="009465F2">
        <w:rPr>
          <w:rFonts w:ascii="Arial" w:hAnsi="Arial" w:cs="Arial"/>
          <w:color w:val="000000"/>
          <w:sz w:val="24"/>
          <w:szCs w:val="24"/>
        </w:rPr>
        <w:t>968 от 11.11</w:t>
      </w:r>
      <w:r>
        <w:rPr>
          <w:rFonts w:ascii="Arial" w:hAnsi="Arial" w:cs="Arial"/>
          <w:color w:val="000000"/>
          <w:sz w:val="24"/>
          <w:szCs w:val="24"/>
        </w:rPr>
        <w:t>.2022 г. (зарегистрирован Министерством юстиции Российс</w:t>
      </w:r>
      <w:r w:rsidR="009465F2">
        <w:rPr>
          <w:rFonts w:ascii="Arial" w:hAnsi="Arial" w:cs="Arial"/>
          <w:color w:val="000000"/>
          <w:sz w:val="24"/>
          <w:szCs w:val="24"/>
        </w:rPr>
        <w:t>кой Федерации 19.12.2022 г., регистрационный № 7164</w:t>
      </w:r>
      <w:r>
        <w:rPr>
          <w:rFonts w:ascii="Arial" w:hAnsi="Arial" w:cs="Arial"/>
          <w:color w:val="000000"/>
          <w:sz w:val="24"/>
          <w:szCs w:val="24"/>
        </w:rPr>
        <w:t xml:space="preserve">3) </w:t>
      </w:r>
    </w:p>
    <w:p w:rsidR="00022AA3" w:rsidRDefault="00022A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022AA3" w:rsidRDefault="003A7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22AA3" w:rsidRDefault="003A752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</w:rPr>
        <w:t xml:space="preserve">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общего плана физкультурно-спортивной работы;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анализа и оценки физкультурно-спортивной работы;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плана и программы организации досуга и отдыха детей, подростков и молодежи;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молодежи;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- </w:t>
      </w:r>
      <w:r>
        <w:rPr>
          <w:rFonts w:ascii="Arial" w:hAnsi="Arial" w:cs="Arial"/>
          <w:sz w:val="24"/>
          <w:szCs w:val="24"/>
        </w:rPr>
        <w:t>анализа программ проведения физкультурно-оздоровительных или спортивно-массовых мероприятий;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планирования проведения физкультурно-оздоровительного или спортивно-массового мероприятия;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-наблюдения, анализа и самоанализа физкультурно-оздоровительного и спортивно-массового мероприятия, разработки предложений по их совершенствованию;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проведения физкультурно-оздоровительного и спортивно-массового мероприятия;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мероприятия; 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определения соответствия оборудования и инвентаря нормам техники безопасности;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организации деятельности волонтеров в области физической культуры и спорта;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en-US"/>
        </w:rPr>
        <w:t>участия в проведении спортивного соревнования или мероприятий по выполнению населением нормативов испытаний (тестов);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-наблюдения и анализа спортивного соревнования или мероприятия по выполнению населением различных возрастных групп нормативов испытаний (тестов);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и проведения занятия для подготовки населения к выполнению нормативов ВФСК ГТО в соответствии с установленной ступенью;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проведения образовательных и </w:t>
      </w:r>
      <w:proofErr w:type="spellStart"/>
      <w:r>
        <w:rPr>
          <w:rFonts w:ascii="Arial" w:hAnsi="Arial" w:cs="Arial"/>
          <w:sz w:val="24"/>
          <w:szCs w:val="24"/>
        </w:rPr>
        <w:t>пропагандиских</w:t>
      </w:r>
      <w:proofErr w:type="spellEnd"/>
      <w:r>
        <w:rPr>
          <w:rFonts w:ascii="Arial" w:hAnsi="Arial" w:cs="Arial"/>
          <w:sz w:val="24"/>
          <w:szCs w:val="24"/>
        </w:rPr>
        <w:t xml:space="preserve"> мероприятий, направленные на предотвращение допинга и борьбу с ним;</w:t>
      </w:r>
    </w:p>
    <w:p w:rsidR="00022AA3" w:rsidRDefault="003A7526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  <w:r w:rsidR="006B3F3D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16601" wp14:editId="1342D87B">
                <wp:simplePos x="0" y="0"/>
                <wp:positionH relativeFrom="column">
                  <wp:posOffset>2932430</wp:posOffset>
                </wp:positionH>
                <wp:positionV relativeFrom="paragraph">
                  <wp:posOffset>584835</wp:posOffset>
                </wp:positionV>
                <wp:extent cx="571500" cy="594360"/>
                <wp:effectExtent l="0" t="0" r="1905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margin-left:230.9pt;margin-top:46.05pt;width:45pt;height:46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" fillcolor="window" strokecolor="window" strokeweight="1pt"/>
            </w:pict>
          </mc:Fallback>
        </mc:AlternateConten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22AA3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1. </w:t>
            </w:r>
            <w:r>
              <w:rPr>
                <w:rFonts w:ascii="Arial" w:hAnsi="Arial" w:cs="Arial"/>
                <w:bCs/>
              </w:rPr>
              <w:t>Планирование и организация физкультурно-спортивной работы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124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hAnsi="Arial" w:cs="Arial"/>
              </w:rPr>
              <w:t>Организация спортивных соревнований и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60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3. </w:t>
            </w:r>
            <w:r>
              <w:rPr>
                <w:rFonts w:ascii="Arial" w:hAnsi="Arial" w:cs="Arial"/>
              </w:rPr>
              <w:t>Проведение работы по предотвращению применения допинга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62</w:t>
            </w:r>
          </w:p>
        </w:tc>
      </w:tr>
    </w:tbl>
    <w:p w:rsidR="00022AA3" w:rsidRDefault="003A7526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 xml:space="preserve">Пм.01 «Организация и проведение физкультурно-спортивной работы»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 комплексного экзамена.  </w:t>
      </w: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6B3F3D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0803A" wp14:editId="0563D650">
                <wp:simplePos x="0" y="0"/>
                <wp:positionH relativeFrom="column">
                  <wp:posOffset>2795270</wp:posOffset>
                </wp:positionH>
                <wp:positionV relativeFrom="paragraph">
                  <wp:posOffset>4445</wp:posOffset>
                </wp:positionV>
                <wp:extent cx="571500" cy="594360"/>
                <wp:effectExtent l="0" t="0" r="1905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220.1pt;margin-top:.35pt;width:45pt;height:4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" fillcolor="window" strokecolor="window" strokeweight="1pt"/>
            </w:pict>
          </mc:Fallback>
        </mc:AlternateContent>
      </w: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3A7526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СОДЕРЖАНИЕ</w:t>
      </w:r>
    </w:p>
    <w:p w:rsidR="00022AA3" w:rsidRDefault="00022AA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01"/>
        <w:gridCol w:w="1854"/>
      </w:tblGrid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ПРИМЕРНОЙ РАБОЧЕЙ ПРОГРАММЫ ПРОФЕССИОНАЛЬНОГО МОДУЛЯ                  </w:t>
            </w:r>
          </w:p>
        </w:tc>
        <w:tc>
          <w:tcPr>
            <w:tcW w:w="1854" w:type="dxa"/>
          </w:tcPr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6</w:t>
            </w:r>
          </w:p>
        </w:tc>
      </w:tr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СТРУКТУРА И СОДЕРЖАНИЕ ПРОФЕССИОНАЛЬНОГО   МОДУЛЯ</w:t>
            </w:r>
          </w:p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11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A752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22AA3" w:rsidRDefault="003A752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</w:tr>
    </w:tbl>
    <w:p w:rsidR="00022AA3" w:rsidRDefault="006B3F3D">
      <w:pPr>
        <w:rPr>
          <w:rFonts w:ascii="Arial" w:hAnsi="Arial" w:cs="Arial"/>
          <w:b/>
          <w:i/>
          <w:sz w:val="24"/>
          <w:szCs w:val="24"/>
        </w:rPr>
        <w:sectPr w:rsidR="00022AA3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16601" wp14:editId="1342D87B">
                <wp:simplePos x="0" y="0"/>
                <wp:positionH relativeFrom="column">
                  <wp:posOffset>2840990</wp:posOffset>
                </wp:positionH>
                <wp:positionV relativeFrom="paragraph">
                  <wp:posOffset>5391150</wp:posOffset>
                </wp:positionV>
                <wp:extent cx="571500" cy="594360"/>
                <wp:effectExtent l="0" t="0" r="1905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223.7pt;margin-top:424.5pt;width:45pt;height:46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" fillcolor="window" strokecolor="window" strokeweight="1pt"/>
            </w:pict>
          </mc:Fallback>
        </mc:AlternateConten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 ОБЩАЯ ХАРАКТЕРИСТИКА РАБОЧЕЙ ПРОГРАММЫ</w: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ПМ.01 «Организация и проведение физкультурно-спортивной работы»</w:t>
      </w:r>
    </w:p>
    <w:p w:rsidR="00022AA3" w:rsidRDefault="00022AA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</w:t>
      </w:r>
      <w:r>
        <w:rPr>
          <w:rFonts w:ascii="Arial" w:hAnsi="Arial" w:cs="Arial"/>
          <w:i/>
          <w:iCs/>
          <w:sz w:val="24"/>
          <w:szCs w:val="24"/>
        </w:rPr>
        <w:t>Организация и проведение физкультурно-спортивной работы»</w:t>
      </w:r>
      <w:r>
        <w:rPr>
          <w:rFonts w:ascii="Arial" w:hAnsi="Arial" w:cs="Arial"/>
          <w:sz w:val="24"/>
          <w:szCs w:val="24"/>
        </w:rPr>
        <w:t xml:space="preserve"> и соответствующие ему общие компетенции, личностные результаты реализации программы воспитания и профессиональные компетенции.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1.1.1. Перечень общих компетенций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660"/>
      </w:tblGrid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022AA3">
        <w:trPr>
          <w:trHeight w:val="327"/>
        </w:trPr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01.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02.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04.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05.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06.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07.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08.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09.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22AA3" w:rsidRDefault="00022AA3">
      <w:pPr>
        <w:keepNext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022AA3" w:rsidRDefault="003A7526">
      <w:pPr>
        <w:keepNext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1.1.2. Перечень профессиональных компетенций </w:t>
      </w:r>
    </w:p>
    <w:p w:rsidR="00022AA3" w:rsidRDefault="00022AA3">
      <w:pPr>
        <w:keepNext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и проведение физкультурно-спортивной работы.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Планировать и анализировать физкультурно-спортивную работу.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</w:tc>
      </w:tr>
      <w:tr w:rsidR="00022AA3">
        <w:trPr>
          <w:trHeight w:val="480"/>
        </w:trPr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Организовывать и проводить физкультурно-оздоровительные и спортивно-массовые мероприятия. 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деятельность волонтеров в области физической культуры и спорта.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1.5.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Проводить работу по предотвращению применения допинга.</w:t>
            </w:r>
          </w:p>
        </w:tc>
      </w:tr>
    </w:tbl>
    <w:p w:rsidR="00022AA3" w:rsidRDefault="00022AA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1.1.3. В результате освоения профессионального модуля </w:t>
      </w:r>
      <w:proofErr w:type="gramStart"/>
      <w:r>
        <w:rPr>
          <w:rFonts w:ascii="Arial" w:hAnsi="Arial" w:cs="Arial"/>
          <w:bCs/>
          <w:sz w:val="24"/>
          <w:szCs w:val="24"/>
        </w:rPr>
        <w:t>обучающийся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Владеть навыками</w:t>
            </w:r>
          </w:p>
        </w:tc>
        <w:tc>
          <w:tcPr>
            <w:tcW w:w="7796" w:type="dxa"/>
          </w:tcPr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общего плана физкультурно-спортивной работы;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анализа и оценки физкультурно-спортивной работы;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- 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нравственных ценностей среди молодежи;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плана и программы организации досуга и отдыха детей, подростков и молодежи;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анализа программ проведения физкультурно-оздоровительных или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планирования проведения физкультурно-оздоровительного или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-наблюдения, анализа и самоанализа физкультурно-оздоровительного и спортивно-массового мероприятия, разработки предложений по их совершенствованию;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проведения физкультурно-оздоровительного 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мероприятия; 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определения соответствия оборудования и инвентаря нормам техники безопасности;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организации деятельности волонтеров в области физической культуры и спорта;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участия в проведении спортивного соревнования или мероприятий по выполнению населением нормативов испытаний (тестов);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-наблюдения и анализа спортивного соревнования или мероприятия по выполнению населением различных возрастных групп нормативов испытаний (тестов);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и проведения занятия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проведения образовательных и пропагандис</w:t>
            </w:r>
            <w:r w:rsidR="009465F2">
              <w:rPr>
                <w:rFonts w:ascii="Arial" w:hAnsi="Arial" w:cs="Arial"/>
                <w:sz w:val="24"/>
                <w:szCs w:val="24"/>
              </w:rPr>
              <w:t>тс</w:t>
            </w:r>
            <w:r>
              <w:rPr>
                <w:rFonts w:ascii="Arial" w:hAnsi="Arial" w:cs="Arial"/>
                <w:sz w:val="24"/>
                <w:szCs w:val="24"/>
              </w:rPr>
              <w:t>ких мероприятий, направленные на предотвращение допинга и борьбу с ним;</w:t>
            </w:r>
          </w:p>
        </w:tc>
      </w:tr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7796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цель, задачи и содержание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-разрабатывать документы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результативность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>разрабатывать планы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молодежи: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разрабатывать планы и программы организации досуга и отдыха детей, подростков и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использовать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использовать различные методы и формы организации физкультурно-оздоровительных и спортивно-массовых мероприятий, строить их с учетом возрастных особенностей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уровня физической подготовленности участников;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разрабатывать программу проведения и план ресурсного обеспечения физкультурно-оздоровительного и спортивно-массового мероприятия с учетом целей и задач;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соответствие мест проведения, оборудования и инвентаря нормам техники безопасности;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организовывать и проводить торжественный церемониал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проводить и анализировать физкультурно-оздоровительные и спортивно-массовые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содержания и направления работы волонтеров в области физической культуры и спорта;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планировать работу судейской коллегии;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пользоваться контрольно – измерительными приборами;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оформлять документы при подготовке, организации и проведении спортивных соревнований, мероприятий по выполнению населением норм всероссийского физкультурно-спортивного комплекса;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содержание и проводить занятий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находить и использовать информацию по антидопинговому обеспечению в профессиональной деятельности;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-проводить образовательные и пропагандис</w:t>
            </w:r>
            <w:r w:rsidR="009465F2">
              <w:rPr>
                <w:rFonts w:ascii="Arial" w:hAnsi="Arial" w:cs="Arial"/>
                <w:sz w:val="24"/>
                <w:szCs w:val="24"/>
              </w:rPr>
              <w:t>тс</w:t>
            </w:r>
            <w:r>
              <w:rPr>
                <w:rFonts w:ascii="Arial" w:hAnsi="Arial" w:cs="Arial"/>
                <w:sz w:val="24"/>
                <w:szCs w:val="24"/>
              </w:rPr>
              <w:t>кие мероприятия, направленные на предотвращение допинга и борьбу с ним;</w:t>
            </w:r>
          </w:p>
        </w:tc>
      </w:tr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6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нормативные документы, регламентирующие организацию физкультурно-спортивной работы в РФ;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цели и задачи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направления, содержание, формы организации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требования к планированию и технологию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показатели результативности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>значение физической культуры в формировании ЗОЖ, в гражданском и патриотическом воспитании молодежи, воспитании толерантности в молодежной среде, формировании правовых, культурных и нравственных ценностей среди молодежи.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способы формирования правовых, культурных и нравственных ценностей среди молодежи средствами физической культуры;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-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основные подходы, направления и технологии работы по организации досуга и отдыха детей, подростков и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- формы и виды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технология организации и методика проведения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технологию разработки программы и плана ресурсного обеспечения физкультурно-оздоровительного 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>- методика проведения спортивно-оздоровительных соревнований в рамках физкультурно-спортивных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техника безопасности, способы и приёмы предупреждения травматизма при проведении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подходы к анализу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виды физкультурно-спортивных сооружений, оборудования и инвентаря, особенности их эксплуатации;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техника безопасности и требования к физкультурно-спортивным сооружениям, оборудованию и инвентарю;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основы волонтёрской деятельности в области физической культуры и спорта и методику подготовки волонтёров;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основные положения всероссийского физкультурно-спортивного комплекса «Готов к труду и обороне»;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порядок организации и регламент проведения мероприятия по выполнению населением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 состав главной судейской коллегии по виду спорта, мероприятия и функции спортивных судей;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правила видов спорта, в соответствии с которыми проводятся спортивные соревнования по выполнению населением различных возрастных групп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содержание и методику проведения занятий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понятие «допинг», историю допинга, запрещенные субстанции и методы, способы противодействия допингу в спорте;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правовое регулирование борьбы с допингом;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медицинские аспекты, социальные и психологические последствия применения допинга;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методику профилактики допинга и зависимого поведения.</w:t>
            </w:r>
          </w:p>
        </w:tc>
      </w:tr>
    </w:tbl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Всего часов: – 504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числе в форме практической подготовки: 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них на освоение МДК: – 246</w:t>
      </w:r>
    </w:p>
    <w:p w:rsidR="00022AA3" w:rsidRDefault="003A7526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числе самостоятельная работа: -0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практики, в том числе </w:t>
      </w:r>
      <w:proofErr w:type="gramStart"/>
      <w:r>
        <w:rPr>
          <w:rFonts w:ascii="Arial" w:hAnsi="Arial" w:cs="Arial"/>
          <w:sz w:val="24"/>
          <w:szCs w:val="24"/>
        </w:rPr>
        <w:t>учебная</w:t>
      </w:r>
      <w:proofErr w:type="gramEnd"/>
      <w:r>
        <w:rPr>
          <w:rFonts w:ascii="Arial" w:hAnsi="Arial" w:cs="Arial"/>
          <w:sz w:val="24"/>
          <w:szCs w:val="24"/>
        </w:rPr>
        <w:t>: – 108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производственная: –144</w:t>
      </w:r>
    </w:p>
    <w:p w:rsidR="00022AA3" w:rsidRDefault="003A7526">
      <w:pPr>
        <w:rPr>
          <w:b/>
          <w:iCs/>
          <w:sz w:val="24"/>
          <w:szCs w:val="24"/>
        </w:rPr>
        <w:sectPr w:rsidR="00022AA3"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Arial" w:hAnsi="Arial" w:cs="Arial"/>
          <w:iCs/>
          <w:sz w:val="24"/>
          <w:szCs w:val="24"/>
        </w:rPr>
        <w:t xml:space="preserve">Промежуточная аттестация:-6 часов в виде экзамена </w:t>
      </w:r>
    </w:p>
    <w:p w:rsidR="00022AA3" w:rsidRDefault="003A7526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022AA3" w:rsidRDefault="00022AA3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022AA3" w:rsidRDefault="003A75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Структура профессионального модуля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548"/>
        <w:gridCol w:w="1131"/>
        <w:gridCol w:w="852"/>
        <w:gridCol w:w="716"/>
        <w:gridCol w:w="1134"/>
        <w:gridCol w:w="921"/>
        <w:gridCol w:w="65"/>
        <w:gridCol w:w="858"/>
        <w:gridCol w:w="12"/>
        <w:gridCol w:w="855"/>
        <w:gridCol w:w="80"/>
        <w:gridCol w:w="1194"/>
        <w:gridCol w:w="2676"/>
      </w:tblGrid>
      <w:tr w:rsidR="00022AA3">
        <w:trPr>
          <w:trHeight w:val="353"/>
          <w:tblHeader/>
        </w:trPr>
        <w:tc>
          <w:tcPr>
            <w:tcW w:w="608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858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668" w:type="pct"/>
            <w:gridSpan w:val="2"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pct"/>
            <w:gridSpan w:val="10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час.</w:t>
            </w:r>
          </w:p>
        </w:tc>
      </w:tr>
      <w:tr w:rsidR="00022AA3">
        <w:trPr>
          <w:trHeight w:val="353"/>
          <w:tblHeader/>
        </w:trPr>
        <w:tc>
          <w:tcPr>
            <w:tcW w:w="608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Всего, час.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. в форме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практ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подготовки</w:t>
            </w:r>
          </w:p>
        </w:tc>
        <w:tc>
          <w:tcPr>
            <w:tcW w:w="2866" w:type="pct"/>
            <w:gridSpan w:val="10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Обучение по МДК</w:t>
            </w:r>
          </w:p>
        </w:tc>
      </w:tr>
      <w:tr w:rsidR="00022AA3">
        <w:trPr>
          <w:trHeight w:val="516"/>
          <w:tblHeader/>
        </w:trPr>
        <w:tc>
          <w:tcPr>
            <w:tcW w:w="608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381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7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5" w:type="pct"/>
            <w:gridSpan w:val="6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</w:t>
            </w:r>
          </w:p>
        </w:tc>
        <w:tc>
          <w:tcPr>
            <w:tcW w:w="1330" w:type="pct"/>
            <w:gridSpan w:val="3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Практики</w:t>
            </w:r>
          </w:p>
        </w:tc>
      </w:tr>
      <w:tr w:rsidR="00022AA3">
        <w:trPr>
          <w:cantSplit/>
          <w:trHeight w:val="2124"/>
          <w:tblHeader/>
        </w:trPr>
        <w:tc>
          <w:tcPr>
            <w:tcW w:w="608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381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87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2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Лабораторных и практических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анятий</w:t>
            </w:r>
          </w:p>
        </w:tc>
        <w:tc>
          <w:tcPr>
            <w:tcW w:w="332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Курсовых работ (проектов)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Самостоятельная работа</w:t>
            </w:r>
            <w:r>
              <w:rPr>
                <w:rFonts w:ascii="Arial" w:hAnsi="Arial" w:cs="Arial"/>
                <w:i/>
                <w:vertAlign w:val="superscript"/>
              </w:rPr>
              <w:footnoteReference w:id="1"/>
            </w:r>
          </w:p>
        </w:tc>
        <w:tc>
          <w:tcPr>
            <w:tcW w:w="288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429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Учебная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1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Производственная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22AA3">
        <w:trPr>
          <w:trHeight w:val="415"/>
        </w:trPr>
        <w:tc>
          <w:tcPr>
            <w:tcW w:w="60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85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8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287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24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382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332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293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28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429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90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</w:t>
            </w:r>
          </w:p>
        </w:tc>
      </w:tr>
      <w:tr w:rsidR="00022AA3">
        <w:trPr>
          <w:trHeight w:val="314"/>
        </w:trPr>
        <w:tc>
          <w:tcPr>
            <w:tcW w:w="60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1.1.; ПК 1.3.; ПК 1.4.; 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01; ОК 02; ОК 04; ОК 05; ОК 06; ОК07; ОК 08; ОК 09</w:t>
            </w:r>
          </w:p>
        </w:tc>
        <w:tc>
          <w:tcPr>
            <w:tcW w:w="858" w:type="pct"/>
          </w:tcPr>
          <w:p w:rsidR="00022AA3" w:rsidRDefault="003A7526" w:rsidP="009465F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Раздел 1.</w:t>
            </w:r>
            <w:r>
              <w:rPr>
                <w:rFonts w:ascii="Arial" w:hAnsi="Arial" w:cs="Arial"/>
              </w:rPr>
              <w:t xml:space="preserve"> </w:t>
            </w:r>
            <w:r w:rsidR="009465F2">
              <w:rPr>
                <w:rFonts w:ascii="Arial" w:hAnsi="Arial" w:cs="Arial"/>
                <w:bCs/>
              </w:rPr>
              <w:t>Организационно-методические основы</w:t>
            </w:r>
            <w:r>
              <w:rPr>
                <w:rFonts w:ascii="Arial" w:hAnsi="Arial" w:cs="Arial"/>
                <w:bCs/>
              </w:rPr>
              <w:t xml:space="preserve"> физкультурно-спортивной работы</w:t>
            </w:r>
          </w:p>
        </w:tc>
        <w:tc>
          <w:tcPr>
            <w:tcW w:w="381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  <w:r w:rsidR="003A752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87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241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174</w:t>
            </w:r>
          </w:p>
        </w:tc>
        <w:tc>
          <w:tcPr>
            <w:tcW w:w="382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332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3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8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9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144</w:t>
            </w:r>
          </w:p>
        </w:tc>
      </w:tr>
      <w:tr w:rsidR="00022AA3">
        <w:trPr>
          <w:trHeight w:val="314"/>
        </w:trPr>
        <w:tc>
          <w:tcPr>
            <w:tcW w:w="60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1.5.;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01; ОК 02; ОК 04; ОК 05; ОК 06; ОК 08; ОК 09</w:t>
            </w: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Раздел 2.</w:t>
            </w:r>
            <w:r>
              <w:rPr>
                <w:rFonts w:ascii="Arial" w:hAnsi="Arial" w:cs="Arial"/>
              </w:rPr>
              <w:t xml:space="preserve"> Организация спортивных соревнований и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381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</w:p>
        </w:tc>
        <w:tc>
          <w:tcPr>
            <w:tcW w:w="287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241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</w:p>
        </w:tc>
        <w:tc>
          <w:tcPr>
            <w:tcW w:w="382" w:type="pct"/>
          </w:tcPr>
          <w:p w:rsidR="00022AA3" w:rsidRDefault="009465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332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3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8" w:type="pct"/>
          </w:tcPr>
          <w:p w:rsidR="00022AA3" w:rsidRDefault="000923D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9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022AA3">
        <w:tc>
          <w:tcPr>
            <w:tcW w:w="608" w:type="pct"/>
            <w:shd w:val="clear" w:color="auto" w:fill="auto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381" w:type="pct"/>
            <w:shd w:val="clear" w:color="auto" w:fill="auto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7" w:type="pct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" w:type="pct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4" w:type="pct"/>
            <w:gridSpan w:val="8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1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22AA3">
        <w:tc>
          <w:tcPr>
            <w:tcW w:w="608" w:type="pct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Всего:</w:t>
            </w:r>
          </w:p>
        </w:tc>
        <w:tc>
          <w:tcPr>
            <w:tcW w:w="38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504</w:t>
            </w:r>
          </w:p>
        </w:tc>
        <w:tc>
          <w:tcPr>
            <w:tcW w:w="287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246</w:t>
            </w:r>
          </w:p>
        </w:tc>
        <w:tc>
          <w:tcPr>
            <w:tcW w:w="24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246</w:t>
            </w:r>
          </w:p>
        </w:tc>
        <w:tc>
          <w:tcPr>
            <w:tcW w:w="382" w:type="pct"/>
          </w:tcPr>
          <w:p w:rsidR="00022AA3" w:rsidRDefault="000923D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126</w:t>
            </w:r>
          </w:p>
        </w:tc>
        <w:tc>
          <w:tcPr>
            <w:tcW w:w="310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vertAlign w:val="superscript"/>
              </w:rPr>
            </w:pPr>
            <w:r>
              <w:rPr>
                <w:rFonts w:ascii="Arial" w:hAnsi="Arial" w:cs="Arial"/>
                <w:b/>
                <w:i/>
                <w:vertAlign w:val="superscript"/>
              </w:rPr>
              <w:t>-</w:t>
            </w:r>
          </w:p>
        </w:tc>
        <w:tc>
          <w:tcPr>
            <w:tcW w:w="311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vertAlign w:val="superscript"/>
              </w:rPr>
            </w:pPr>
            <w:r>
              <w:rPr>
                <w:rFonts w:ascii="Arial" w:hAnsi="Arial" w:cs="Arial"/>
                <w:b/>
                <w:i/>
                <w:vertAlign w:val="superscript"/>
              </w:rPr>
              <w:t>-</w:t>
            </w:r>
          </w:p>
        </w:tc>
        <w:tc>
          <w:tcPr>
            <w:tcW w:w="319" w:type="pct"/>
            <w:gridSpan w:val="3"/>
          </w:tcPr>
          <w:p w:rsidR="00022AA3" w:rsidRDefault="000923D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12</w:t>
            </w:r>
          </w:p>
        </w:tc>
        <w:tc>
          <w:tcPr>
            <w:tcW w:w="40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108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144</w:t>
            </w:r>
          </w:p>
        </w:tc>
      </w:tr>
    </w:tbl>
    <w:p w:rsidR="00022AA3" w:rsidRDefault="00022AA3">
      <w:pPr>
        <w:spacing w:line="240" w:lineRule="auto"/>
        <w:jc w:val="both"/>
        <w:rPr>
          <w:i/>
          <w:sz w:val="20"/>
          <w:szCs w:val="20"/>
        </w:rPr>
      </w:pPr>
    </w:p>
    <w:p w:rsidR="00022AA3" w:rsidRDefault="00022AA3">
      <w:pPr>
        <w:spacing w:line="240" w:lineRule="auto"/>
        <w:jc w:val="both"/>
        <w:rPr>
          <w:i/>
        </w:rPr>
      </w:pPr>
    </w:p>
    <w:p w:rsidR="00022AA3" w:rsidRDefault="003A7526">
      <w:pPr>
        <w:spacing w:line="240" w:lineRule="auto"/>
        <w:jc w:val="both"/>
        <w:rPr>
          <w:i/>
        </w:rPr>
      </w:pPr>
      <w:r>
        <w:rPr>
          <w:i/>
        </w:rPr>
        <w:t xml:space="preserve">. </w:t>
      </w:r>
    </w:p>
    <w:p w:rsidR="00022AA3" w:rsidRDefault="003A7526">
      <w:pPr>
        <w:rPr>
          <w:b/>
        </w:rPr>
      </w:pPr>
      <w:r>
        <w:rPr>
          <w:b/>
        </w:rPr>
        <w:br w:type="page"/>
      </w:r>
    </w:p>
    <w:p w:rsidR="00022AA3" w:rsidRDefault="003A75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43"/>
        <w:gridCol w:w="8790"/>
        <w:gridCol w:w="2775"/>
      </w:tblGrid>
      <w:tr w:rsidR="00022AA3">
        <w:trPr>
          <w:trHeight w:val="1204"/>
        </w:trPr>
        <w:tc>
          <w:tcPr>
            <w:tcW w:w="1128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43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022AA3" w:rsidRDefault="003A7526" w:rsidP="006B3F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022AA3">
        <w:tc>
          <w:tcPr>
            <w:tcW w:w="1128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43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22AA3"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Планирование и организация физкультурно-спортивной работы </w:t>
            </w:r>
          </w:p>
        </w:tc>
        <w:tc>
          <w:tcPr>
            <w:tcW w:w="929" w:type="pct"/>
            <w:vAlign w:val="center"/>
          </w:tcPr>
          <w:p w:rsidR="00022AA3" w:rsidRDefault="003A7526" w:rsidP="000923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923D4">
              <w:rPr>
                <w:rFonts w:ascii="Arial" w:hAnsi="Arial" w:cs="Arial"/>
                <w:b/>
                <w:sz w:val="24"/>
                <w:szCs w:val="24"/>
              </w:rPr>
              <w:t>74</w:t>
            </w:r>
          </w:p>
        </w:tc>
      </w:tr>
      <w:tr w:rsidR="00022AA3">
        <w:trPr>
          <w:trHeight w:val="353"/>
        </w:trPr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МДК. 01.01. Организационно-методические основы физкультурно-спортивной работы.</w:t>
            </w:r>
          </w:p>
        </w:tc>
        <w:tc>
          <w:tcPr>
            <w:tcW w:w="929" w:type="pct"/>
          </w:tcPr>
          <w:p w:rsidR="00022AA3" w:rsidRDefault="000923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3A752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22AA3">
        <w:trPr>
          <w:trHeight w:val="353"/>
        </w:trPr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курс 1 семестр </w:t>
            </w:r>
          </w:p>
        </w:tc>
        <w:tc>
          <w:tcPr>
            <w:tcW w:w="929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22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Нормативно-методическое обеспечение физкультурно-спортивной работы в РФ 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22AA3">
        <w:trPr>
          <w:trHeight w:val="56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1.Нормативные документы, регламентирующие организацию физкультурно-спортивной работы в РФ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56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Анализ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нормативных документов, регламентирующих организацию физкультурно-спортивной работы в РФ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1.2.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Планирование физкультурно - спортивной работы. </w:t>
            </w:r>
          </w:p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36" w:firstLine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направления физкультурно-спортивной работы.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Сущность, назначение и виды планирования физкультурно-спортивной работы.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планированию физкультурно-спортивной работы.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 и составление плана физкультурно-спортивной работы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56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5. 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целей и задач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физкультурно-спортивной работы</w:t>
            </w:r>
            <w:r>
              <w:rPr>
                <w:rFonts w:ascii="Arial" w:hAnsi="Arial" w:cs="Arial"/>
                <w:sz w:val="24"/>
                <w:szCs w:val="24"/>
              </w:rPr>
              <w:t xml:space="preserve">, составление плана физкультурно-спортивной работы.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Общие подходы к организации и проведению физкультурно-оздоровительных и спортивно-массовых мероприятий 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 организации и виды физкультурно-оздоровительных и спортивно-массовых мероприятий.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регламентирующие организацию и проведение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Технология организации и проведения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Технология разработки программы и плана ресурсного обеспечения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физкультурно-оздоровительного и спортивно-массового мероприятия.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rPr>
          <w:trHeight w:val="56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Техника безопасности, способы и приёмы предупреждения травматизма при проведении физкультурно-оздоровительных и спортивно-массовых мероприятий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Подходы к анализу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7. </w:t>
            </w:r>
            <w:r>
              <w:rPr>
                <w:rFonts w:ascii="Arial" w:hAnsi="Arial" w:cs="Arial"/>
                <w:sz w:val="24"/>
                <w:szCs w:val="24"/>
              </w:rPr>
              <w:t xml:space="preserve">Сравнительный анализ задач, содержания, форм организации физкультурно-оздоровительных, спортивно-массовых мероприятий с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различными категориями населения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8.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Освоение технологии </w:t>
            </w:r>
            <w:r>
              <w:rPr>
                <w:rFonts w:ascii="Arial" w:hAnsi="Arial" w:cs="Arial"/>
                <w:sz w:val="24"/>
                <w:szCs w:val="24"/>
              </w:rPr>
              <w:t>разработки программы физкультурно-оздоровительного и (или) спортивно-массового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  Освоение технологии разработки программы торжественного церемониала физкультурно-оздоровительного и (или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)с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Составление плана ресурсного обеспечения физкультурно-оздоровительного и (или) спортивно-массового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78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проведение спортивных соревнований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13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Виды, характеристика и значение спортивных соревнований.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Документы, регламентирующие организацию и проведение спортивных соревнований.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7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Подготовка и проведение спортивных соревнований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6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re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Освоение технологии разработки документов, регламентирующих организацию и проведение спортивных соревнований.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91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детьми дошкольного возраста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40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детьми дошкольного возраста.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13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детьми дошкольного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3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мероприятий с детьми дошкольного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детьми дошкольного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мероприятий с детьми дошкольного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курс 2 семестр </w:t>
            </w:r>
          </w:p>
        </w:tc>
        <w:tc>
          <w:tcPr>
            <w:tcW w:w="929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54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Организация физкультурно-спортивной работы с детьми школьного возраста 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022AA3">
        <w:trPr>
          <w:trHeight w:val="45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детьми школьного возраста.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детьми 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детьми 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306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Организация физкультурно-спортивной работы со студенческой молодёжью 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39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со студенческой молодёжью.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со студенческой молодёжью.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со студенческой молодёжью.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04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взрослым населением.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022AA3">
        <w:trPr>
          <w:trHeight w:val="39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лицами, осуществляющими трудовую деятельность.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9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лицами, осуществляющими трудовую деятельность.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функции, направления и формы физкультурно-спортивной работы с лицами пожилого и старческого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6"/>
                <w:tab w:val="left" w:pos="349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спортивной работы с лицами пожилого и старческого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функции, направления и формы физкультурно-спортивной работы с населением по месту жительства.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 взрослым населением.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2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взрослым населением.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2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 взрослым населением.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03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1.9.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9"/>
              </w:numPr>
              <w:tabs>
                <w:tab w:val="left" w:pos="36"/>
                <w:tab w:val="left" w:pos="245"/>
                <w:tab w:val="left" w:pos="461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81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9"/>
              </w:numPr>
              <w:tabs>
                <w:tab w:val="left" w:pos="36"/>
                <w:tab w:val="left" w:pos="245"/>
                <w:tab w:val="left" w:pos="461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лицами, с ограниченными возможностями здоровья (в том числе с инвалидами).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7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форм организации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1.10.</w:t>
            </w:r>
            <w:r>
              <w:rPr>
                <w:rFonts w:ascii="Arial" w:hAnsi="Arial" w:cs="Arial"/>
                <w:sz w:val="24"/>
                <w:szCs w:val="24"/>
              </w:rPr>
              <w:t xml:space="preserve"> Основы волонтёрской деятельности в области физической культуры и спорта.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Цель и содержание волонтёрской деятельности в области физической культуры и спорта.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55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Задачи, состав и направления работы волонтёров в области физической культуры и спорта.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55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Организация деятельности волонтёров при проведении физкультурно-оздоровительного и спортивно-массового мероприятия.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56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содержания и направлений работы волонтёров в области физической культуры и спорта.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10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Спортивные сооружения и места занятий физической культурой и спортом.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1"/>
              </w:numPr>
              <w:tabs>
                <w:tab w:val="left" w:pos="177"/>
                <w:tab w:val="left" w:pos="453"/>
              </w:tabs>
              <w:spacing w:after="0" w:line="240" w:lineRule="auto"/>
              <w:ind w:left="36" w:hanging="3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Виды физкультурно-спортивных сооружений, оборудования и инвентаря для проведения физкультурно-оздоровительных и спортивно-массовых мероприятий, особенности их эксплуатации.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60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1"/>
              </w:numPr>
              <w:tabs>
                <w:tab w:val="left" w:pos="177"/>
                <w:tab w:val="left" w:pos="453"/>
              </w:tabs>
              <w:spacing w:after="0" w:line="240" w:lineRule="auto"/>
              <w:ind w:left="36" w:hanging="3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Техника безопасности и требования к физкультурно-спортивным сооружениям, оборудованию и инвентарю.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Изучение норм техники безопасности к местам проведения физкультурно-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оздоровительных и спортивно-массовых мероприятий, к оборудованию и инвентарю.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</w:tr>
      <w:tr w:rsidR="00022AA3">
        <w:trPr>
          <w:trHeight w:val="295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1.12.</w:t>
            </w:r>
            <w:r>
              <w:rPr>
                <w:rFonts w:ascii="Arial" w:hAnsi="Arial" w:cs="Arial"/>
                <w:sz w:val="24"/>
                <w:szCs w:val="24"/>
              </w:rPr>
              <w:t xml:space="preserve"> Оценка результативности физкультурно-спортивной работы. 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Показатели результативности физкультурно-спортивной работы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43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Оценка результативности физкультурно-спортивной работы в образовательных и физкультурно-спортивных организациях.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434"/>
        </w:trPr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Учебная практика раздел 1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Виды работ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Разработка общего плана физкультурно-спортивной работы.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Анализ и оценка физкультурно-спортивной работы.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Определения соответствия оборудования и инвентаря нормам техники безопасности.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деятельности волонтеров при проведении физкультурно-оздоровительного и спортивно-массового мероприятия.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Участие в проведении и самоанализ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36/36</w:t>
            </w:r>
          </w:p>
        </w:tc>
      </w:tr>
      <w:tr w:rsidR="00022AA3"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2. Организация спортивных соревнований и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0923D4" w:rsidP="000923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3A7526">
              <w:rPr>
                <w:rFonts w:ascii="Arial" w:hAnsi="Arial" w:cs="Arial"/>
                <w:b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</w:tr>
      <w:tr w:rsidR="00022AA3">
        <w:trPr>
          <w:trHeight w:val="537"/>
        </w:trPr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МДК 01.02. Организация спортивно-массовых мероприятий по выполнению требований Всероссийского физкультурно-спортивного комплекса «Готов к труду и обороне».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46/28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Основные положения Всероссийского физкультурно-спортивного комплекса.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22AA3">
        <w:trPr>
          <w:trHeight w:val="2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 Цель и задачи Всероссийского физкультурно-спортивного комплекса.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 Структура и содержание Всероссийского физкультурно-спортивного комплекса.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Требования к лицам, проходящим тестирование по выполнению нормативов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спытаний (тестов).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Состав и содержание испытаний (тестов) для различных категорий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населения.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12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22AA3">
        <w:trPr>
          <w:trHeight w:val="21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30.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структуры и содержания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судейства спортивных соревнований и мероприятий по выполнению нормативов испытаний (тестов).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022AA3">
        <w:trPr>
          <w:trHeight w:val="24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6"/>
              </w:numPr>
              <w:tabs>
                <w:tab w:val="left" w:pos="384"/>
              </w:tabs>
              <w:spacing w:after="0" w:line="240" w:lineRule="auto"/>
              <w:ind w:left="0"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Порядок организации и регламент проведения мероприятия по выполнению населением нормативов испытаний (тестов).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rPr>
          <w:trHeight w:val="71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 Правила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 (тестов).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9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Состав главной судейской коллегии по виду спорта, функции спортивных судей.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12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Требования к документальному оформлению организации и проведения спортивных соревнований,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5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25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Изучение правил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12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32.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функций судей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планирование работы судейской коллегии.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56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33.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назначения контрольно-измерительных приборов, используемых при проведении испытаний (тестов).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8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34.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Разработка и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оформление документов для организации и проведения спортивных соревнований,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Методические основы подготовки населения к выполнению испытаний (тестов).</w:t>
            </w: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22AA3">
        <w:trPr>
          <w:trHeight w:val="19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0" w:firstLine="3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Содержание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28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0" w:firstLine="3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Методика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36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35.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содержания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Освоение методики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22AA3"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Виды работ 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общего плана физкультурно-спортивной работы.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 и оценка физкультурно-спортивной работы в образовательной или физкультурно-спортивной организации.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Определения соответствия оборудования и инвентаря нормам техники безопасности.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и самоанализ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деятельности волонтеров при проведении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азработка плана и программы по формированию ЗОЖ среди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Разработки плана и программы организации досуга и отдыха детей, подростков 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физкультурных мероприятий для организации досуга и отдыха детей, подростков 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Участия в проведении спортивного соревнования или мероприятий по выполнению населением нормативов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соблюдением участниками тестирования правил выполнения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Наблюдения и анализа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Разработки и проведения занятия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144/144</w:t>
            </w:r>
          </w:p>
        </w:tc>
      </w:tr>
      <w:tr w:rsidR="00022AA3">
        <w:tc>
          <w:tcPr>
            <w:tcW w:w="407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504</w:t>
            </w:r>
          </w:p>
        </w:tc>
      </w:tr>
    </w:tbl>
    <w:p w:rsidR="00022AA3" w:rsidRDefault="00022AA3">
      <w:pPr>
        <w:spacing w:line="240" w:lineRule="auto"/>
        <w:jc w:val="both"/>
        <w:rPr>
          <w:i/>
        </w:rPr>
        <w:sectPr w:rsidR="00022AA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22AA3" w:rsidRDefault="003A752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3. УСЛОВИЯ РЕАЛИЗАЦИИ ПРОГРАММЫ </w:t>
      </w:r>
      <w:r>
        <w:rPr>
          <w:rFonts w:ascii="Arial" w:hAnsi="Arial" w:cs="Arial"/>
          <w:b/>
          <w:bCs/>
          <w:sz w:val="24"/>
          <w:szCs w:val="24"/>
        </w:rPr>
        <w:br/>
        <w:t>ПРОФЕССИОНАЛЬНОГО МОДУЛЯ</w:t>
      </w:r>
    </w:p>
    <w:p w:rsidR="00022AA3" w:rsidRDefault="00022AA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22AA3" w:rsidRDefault="003A7526">
      <w:pPr>
        <w:spacing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Кабинет «Теории и методики организации физкультурно-спортивной работы», оснащенный в соответствии с п.6.1.2.1 примерной образовательной программы по специальности.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Спортивный комплекс, оснащенный в соответствии с п.6.1 1 примерной образовательной программы по специальности.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:rsidR="00022AA3" w:rsidRDefault="00022AA3">
      <w:pPr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022AA3" w:rsidRDefault="003A7526">
      <w:pPr>
        <w:spacing w:after="0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hAnsi="Arial" w:cs="Arial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Алхасов</w:t>
      </w:r>
      <w:proofErr w:type="spellEnd"/>
      <w:r>
        <w:rPr>
          <w:rFonts w:ascii="Arial" w:hAnsi="Arial" w:cs="Arial"/>
          <w:sz w:val="24"/>
          <w:szCs w:val="24"/>
        </w:rPr>
        <w:t xml:space="preserve">, Д. С. Организационно-методические основы физкультурно-спортивной работы: учебник для среднего профессионального образования / Д. С. </w:t>
      </w:r>
      <w:proofErr w:type="spellStart"/>
      <w:r>
        <w:rPr>
          <w:rFonts w:ascii="Arial" w:hAnsi="Arial" w:cs="Arial"/>
          <w:sz w:val="24"/>
          <w:szCs w:val="24"/>
        </w:rPr>
        <w:t>Алхасов</w:t>
      </w:r>
      <w:proofErr w:type="spellEnd"/>
      <w:r>
        <w:rPr>
          <w:rFonts w:ascii="Arial" w:hAnsi="Arial" w:cs="Arial"/>
          <w:sz w:val="24"/>
          <w:szCs w:val="24"/>
        </w:rPr>
        <w:t xml:space="preserve">. — Москва: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2022. — 144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Боярская, Л. А. Методика и организация физкультурно-оздоровительной работы: учебное пособие для СПО / Л. А. Боярская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  <w:r>
        <w:rPr>
          <w:rFonts w:ascii="Arial" w:hAnsi="Arial" w:cs="Arial"/>
          <w:sz w:val="24"/>
          <w:szCs w:val="24"/>
        </w:rPr>
        <w:t xml:space="preserve"> под редакцией В. Н. </w:t>
      </w:r>
      <w:proofErr w:type="spellStart"/>
      <w:r>
        <w:rPr>
          <w:rFonts w:ascii="Arial" w:hAnsi="Arial" w:cs="Arial"/>
          <w:sz w:val="24"/>
          <w:szCs w:val="24"/>
        </w:rPr>
        <w:t>Люберцева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 — Саратов : Профобразование, 2021. — 113 c.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Бурмистрова</w:t>
      </w:r>
      <w:proofErr w:type="spellEnd"/>
      <w:r>
        <w:rPr>
          <w:rFonts w:ascii="Arial" w:hAnsi="Arial" w:cs="Arial"/>
          <w:sz w:val="24"/>
          <w:szCs w:val="24"/>
        </w:rPr>
        <w:t xml:space="preserve">, Е. В. Методика организации досуговых мероприятий: учебное пособие для среднего профессионального образования / Е. В. </w:t>
      </w:r>
      <w:proofErr w:type="spellStart"/>
      <w:r>
        <w:rPr>
          <w:rFonts w:ascii="Arial" w:hAnsi="Arial" w:cs="Arial"/>
          <w:sz w:val="24"/>
          <w:szCs w:val="24"/>
        </w:rPr>
        <w:t>Бурмистрова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>. и доп. —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2022. — 150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Кузнецов, В.С.</w:t>
      </w:r>
      <w:r>
        <w:rPr>
          <w:rFonts w:ascii="Arial" w:hAnsi="Arial" w:cs="Arial"/>
          <w:sz w:val="24"/>
          <w:szCs w:val="24"/>
        </w:rPr>
        <w:t xml:space="preserve">, Организация физкультурно-спортивной работы + приложение: учебник / В.С. Кузнецов, О.Н. Антонова. — Москва: </w:t>
      </w:r>
      <w:proofErr w:type="spellStart"/>
      <w:r>
        <w:rPr>
          <w:rFonts w:ascii="Arial" w:hAnsi="Arial" w:cs="Arial"/>
          <w:sz w:val="24"/>
          <w:szCs w:val="24"/>
        </w:rPr>
        <w:t>КноРус</w:t>
      </w:r>
      <w:proofErr w:type="spellEnd"/>
      <w:r>
        <w:rPr>
          <w:rFonts w:ascii="Arial" w:hAnsi="Arial" w:cs="Arial"/>
          <w:sz w:val="24"/>
          <w:szCs w:val="24"/>
        </w:rPr>
        <w:t xml:space="preserve">, 2021. — 258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Пономарев, А. К. </w:t>
      </w:r>
      <w:r>
        <w:rPr>
          <w:rFonts w:ascii="Arial" w:hAnsi="Arial" w:cs="Arial"/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 / А. К. Пономарев, С. Н. </w:t>
      </w:r>
      <w:proofErr w:type="spellStart"/>
      <w:r>
        <w:rPr>
          <w:rFonts w:ascii="Arial" w:hAnsi="Arial" w:cs="Arial"/>
          <w:sz w:val="24"/>
          <w:szCs w:val="24"/>
        </w:rPr>
        <w:t>Амелин</w:t>
      </w:r>
      <w:proofErr w:type="spellEnd"/>
      <w:r>
        <w:rPr>
          <w:rFonts w:ascii="Arial" w:hAnsi="Arial" w:cs="Arial"/>
          <w:sz w:val="24"/>
          <w:szCs w:val="24"/>
        </w:rPr>
        <w:t>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164 с. </w:t>
      </w:r>
    </w:p>
    <w:p w:rsidR="00022AA3" w:rsidRDefault="00022AA3">
      <w:pPr>
        <w:tabs>
          <w:tab w:val="left" w:pos="993"/>
        </w:tabs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numPr>
          <w:ilvl w:val="2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электронные издания</w:t>
      </w:r>
    </w:p>
    <w:p w:rsidR="00022AA3" w:rsidRDefault="003A7526">
      <w:pPr>
        <w:numPr>
          <w:ilvl w:val="0"/>
          <w:numId w:val="20"/>
        </w:numPr>
        <w:tabs>
          <w:tab w:val="left" w:pos="265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Алхасов</w:t>
      </w:r>
      <w:proofErr w:type="spellEnd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, Д. С.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Организационно-методические основы физкультурно-спортивной работы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учебник для среднего профессионального образования / Д. С. 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Алхасов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 — Москва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Издательство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, 2022. — 144 с. — (Профессиональное образование). — ISBN 978-5-534-15486-3.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электронный // Образовательная платформа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[сайт]. — URL: </w:t>
      </w:r>
      <w:hyperlink r:id="rId10" w:tgtFrame="_blank" w:history="1">
        <w:r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eastAsia="en-US"/>
          </w:rPr>
          <w:t>https://urait.ru/bcode/507957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> (дата обращения: 21.02.2022).</w:t>
      </w:r>
    </w:p>
    <w:p w:rsidR="00022AA3" w:rsidRDefault="003A7526">
      <w:pPr>
        <w:numPr>
          <w:ilvl w:val="0"/>
          <w:numId w:val="20"/>
        </w:numPr>
        <w:tabs>
          <w:tab w:val="left" w:pos="0"/>
          <w:tab w:val="left" w:pos="265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Боярская, Л. А. Методика и организация физкультурно-оздоровительной работы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учебное пособие для СПО / Л. А. Боярская ; под редакцией В. Н.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Люберцева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— 2-е изд. — Саратов : Профобразование, 2021. — 113 c. — ISBN 978-5-4488-1118-0.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PROFобразование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 [сайт]. — URL: https://profspo.ru/books/104906 (дата обращения: 21.02.2022). 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авторизир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Бурмистрова</w:t>
      </w:r>
      <w:proofErr w:type="spellEnd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, Е. В.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Методика организации досуговых мероприятий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учебное пособие для среднего профессионального образования / Е. В. 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Бурмистрова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. — 2-е изд.,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испр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. и доп. — Москва : Издательство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, 2020. — 150 с. — (Профессиональное образование). — ISBN 978-5-534-06645-6.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[сайт]. — URL: </w:t>
      </w:r>
      <w:hyperlink r:id="rId11" w:tgtFrame="_blank" w:history="1">
        <w:r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eastAsia="en-US"/>
          </w:rPr>
          <w:t>https://urait.ru/bcode/455095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> (дата обращения: 21.02.2022).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авторизир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Пономарев, А. К. </w:t>
      </w:r>
      <w:r>
        <w:rPr>
          <w:rFonts w:ascii="Arial" w:hAnsi="Arial" w:cs="Arial"/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для вузов / А. К. Пономарев, С. Н. </w:t>
      </w:r>
      <w:proofErr w:type="spellStart"/>
      <w:r>
        <w:rPr>
          <w:rFonts w:ascii="Arial" w:hAnsi="Arial" w:cs="Arial"/>
          <w:sz w:val="24"/>
          <w:szCs w:val="24"/>
        </w:rPr>
        <w:t>Амелин</w:t>
      </w:r>
      <w:proofErr w:type="spellEnd"/>
      <w:r>
        <w:rPr>
          <w:rFonts w:ascii="Arial" w:hAnsi="Arial" w:cs="Arial"/>
          <w:sz w:val="24"/>
          <w:szCs w:val="24"/>
        </w:rPr>
        <w:t>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164 с. — (Высшее образование). — ISBN 978-5-534-15477-1.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 </w:t>
      </w:r>
      <w:hyperlink r:id="rId12" w:tgtFrame="_blank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https://urait.ru/bcode/507854</w:t>
        </w:r>
      </w:hyperlink>
      <w:r>
        <w:rPr>
          <w:rFonts w:ascii="Arial" w:hAnsi="Arial" w:cs="Arial"/>
          <w:sz w:val="24"/>
          <w:szCs w:val="24"/>
        </w:rPr>
        <w:t> (дата обращения: 21.03.2022).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sz w:val="24"/>
          <w:szCs w:val="24"/>
        </w:rPr>
        <w:t>Бардамов</w:t>
      </w:r>
      <w:proofErr w:type="spellEnd"/>
      <w:r>
        <w:rPr>
          <w:rFonts w:ascii="Arial" w:hAnsi="Arial" w:cs="Arial"/>
          <w:sz w:val="24"/>
          <w:szCs w:val="24"/>
        </w:rPr>
        <w:t xml:space="preserve">, Г. Б. Базовая подготовка к сдаче нормативов комплекса ГТО / Г. Б. </w:t>
      </w:r>
      <w:proofErr w:type="spellStart"/>
      <w:r>
        <w:rPr>
          <w:rFonts w:ascii="Arial" w:hAnsi="Arial" w:cs="Arial"/>
          <w:sz w:val="24"/>
          <w:szCs w:val="24"/>
        </w:rPr>
        <w:t>Бардамов</w:t>
      </w:r>
      <w:proofErr w:type="spellEnd"/>
      <w:r>
        <w:rPr>
          <w:rFonts w:ascii="Arial" w:hAnsi="Arial" w:cs="Arial"/>
          <w:sz w:val="24"/>
          <w:szCs w:val="24"/>
        </w:rPr>
        <w:t xml:space="preserve">, А. Г. </w:t>
      </w:r>
      <w:proofErr w:type="spellStart"/>
      <w:r>
        <w:rPr>
          <w:rFonts w:ascii="Arial" w:hAnsi="Arial" w:cs="Arial"/>
          <w:sz w:val="24"/>
          <w:szCs w:val="24"/>
        </w:rPr>
        <w:t>Шаргаев</w:t>
      </w:r>
      <w:proofErr w:type="spellEnd"/>
      <w:r>
        <w:rPr>
          <w:rFonts w:ascii="Arial" w:hAnsi="Arial" w:cs="Arial"/>
          <w:sz w:val="24"/>
          <w:szCs w:val="24"/>
        </w:rPr>
        <w:t xml:space="preserve">, С. В. </w:t>
      </w:r>
      <w:proofErr w:type="spellStart"/>
      <w:r>
        <w:rPr>
          <w:rFonts w:ascii="Arial" w:hAnsi="Arial" w:cs="Arial"/>
          <w:sz w:val="24"/>
          <w:szCs w:val="24"/>
        </w:rPr>
        <w:t>Бадлуева</w:t>
      </w:r>
      <w:proofErr w:type="spellEnd"/>
      <w:r>
        <w:rPr>
          <w:rFonts w:ascii="Arial" w:hAnsi="Arial" w:cs="Arial"/>
          <w:sz w:val="24"/>
          <w:szCs w:val="24"/>
        </w:rPr>
        <w:t>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2022. — 144 с. — ISBN 978-5-507-44133-4.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3" w:history="1">
        <w:r>
          <w:rPr>
            <w:rStyle w:val="af8"/>
            <w:rFonts w:ascii="Arial" w:hAnsi="Arial" w:cs="Arial"/>
            <w:sz w:val="24"/>
            <w:szCs w:val="24"/>
          </w:rPr>
          <w:t>https://e.lanbook.com/book/255971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Зобкова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, Е. А. Менеджмент спортивных соревнований / Е. А.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Зобкова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— Санкт-Петербург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Лань, 2022. — 38 с. — ISBN 978-5-8114-9719-5. 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 // Лань : электронно-библиотечная система. — URL: </w:t>
      </w:r>
      <w:hyperlink r:id="rId14" w:history="1">
        <w:r>
          <w:rPr>
            <w:rStyle w:val="af8"/>
            <w:rFonts w:ascii="Arial" w:eastAsia="Calibri" w:hAnsi="Arial" w:cs="Arial"/>
            <w:bCs/>
            <w:sz w:val="24"/>
            <w:szCs w:val="24"/>
            <w:lang w:eastAsia="en-US"/>
          </w:rPr>
          <w:t>https://e.lanbook.com/book/207533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(дата обращения: 04.05.2023). 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</w:t>
      </w:r>
    </w:p>
    <w:p w:rsidR="00022AA3" w:rsidRDefault="00022AA3">
      <w:pPr>
        <w:spacing w:after="0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/>
        <w:ind w:firstLine="708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3.2.3 Дополнительные источники 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Алексеев, С. В. Правовые основы профессиональной деятельности в спорте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учебник / С. В. Алексеев. — 2-е изд., </w:t>
      </w:r>
      <w:proofErr w:type="spellStart"/>
      <w:r>
        <w:rPr>
          <w:rFonts w:ascii="Arial" w:hAnsi="Arial" w:cs="Arial"/>
          <w:bCs/>
          <w:sz w:val="24"/>
          <w:szCs w:val="24"/>
        </w:rPr>
        <w:t>испр</w:t>
      </w:r>
      <w:proofErr w:type="spellEnd"/>
      <w:r>
        <w:rPr>
          <w:rFonts w:ascii="Arial" w:hAnsi="Arial" w:cs="Arial"/>
          <w:bCs/>
          <w:sz w:val="24"/>
          <w:szCs w:val="24"/>
        </w:rPr>
        <w:t>. и доп. — Москва : Спорт-Человек, 2017. — 672 с. — ISBN 978-5-906839-91-6.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https://e.lanbook.com/book/97544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Алиходжин</w:t>
      </w:r>
      <w:proofErr w:type="spellEnd"/>
      <w:r>
        <w:rPr>
          <w:rFonts w:ascii="Arial" w:hAnsi="Arial" w:cs="Arial"/>
          <w:bCs/>
          <w:sz w:val="24"/>
          <w:szCs w:val="24"/>
        </w:rPr>
        <w:t>, Р. Р. Методика подготовки студентов к сдаче норм Всероссийского физкультурно-спортивного комплекса «Готов к труду и обороне»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учебно-методическое пособие / Р. Р. </w:t>
      </w:r>
      <w:proofErr w:type="spellStart"/>
      <w:r>
        <w:rPr>
          <w:rFonts w:ascii="Arial" w:hAnsi="Arial" w:cs="Arial"/>
          <w:bCs/>
          <w:sz w:val="24"/>
          <w:szCs w:val="24"/>
        </w:rPr>
        <w:t>Алиходжин</w:t>
      </w:r>
      <w:proofErr w:type="spellEnd"/>
      <w:r>
        <w:rPr>
          <w:rFonts w:ascii="Arial" w:hAnsi="Arial" w:cs="Arial"/>
          <w:bCs/>
          <w:sz w:val="24"/>
          <w:szCs w:val="24"/>
        </w:rPr>
        <w:t>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РУТ (МИИТ), 2020. — 38 с.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https://e.lanbook.com/book/175873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Б</w:t>
      </w:r>
      <w:r w:rsidR="000923D4">
        <w:rPr>
          <w:rFonts w:ascii="Arial" w:hAnsi="Arial" w:cs="Arial"/>
          <w:bCs/>
          <w:sz w:val="24"/>
          <w:szCs w:val="24"/>
        </w:rPr>
        <w:t>улгакова, О. В. Фитнес-аэробика</w:t>
      </w:r>
      <w:r>
        <w:rPr>
          <w:rFonts w:ascii="Arial" w:hAnsi="Arial" w:cs="Arial"/>
          <w:bCs/>
          <w:sz w:val="24"/>
          <w:szCs w:val="24"/>
        </w:rPr>
        <w:t>: учебное пособие / О. В. Булгакова</w:t>
      </w:r>
      <w:r w:rsidR="000923D4">
        <w:rPr>
          <w:rFonts w:ascii="Arial" w:hAnsi="Arial" w:cs="Arial"/>
          <w:bCs/>
          <w:sz w:val="24"/>
          <w:szCs w:val="24"/>
        </w:rPr>
        <w:t>, Н. А. Брюханова. — Красноярск</w:t>
      </w:r>
      <w:r>
        <w:rPr>
          <w:rFonts w:ascii="Arial" w:hAnsi="Arial" w:cs="Arial"/>
          <w:bCs/>
          <w:sz w:val="24"/>
          <w:szCs w:val="24"/>
        </w:rPr>
        <w:t>: СФУ, 2019. — 112 с. — ISBN 978-5-7638</w:t>
      </w:r>
      <w:r w:rsidR="000923D4">
        <w:rPr>
          <w:rFonts w:ascii="Arial" w:hAnsi="Arial" w:cs="Arial"/>
          <w:bCs/>
          <w:sz w:val="24"/>
          <w:szCs w:val="24"/>
        </w:rPr>
        <w:t>-4017-9. — Текст: электронный 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https://e.lanbook.com/book/157655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Виноградов, П. А. Всероссийский физкультурно-спортивный комплекс «Готов к труду и обороне» (ГТО) – путь к здоровью и физическому совершенству / П. А. Виноградов, А. В.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Царик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, Ю. В. Окуньков. — Москва</w:t>
      </w:r>
      <w:r>
        <w:rPr>
          <w:rFonts w:ascii="Arial" w:hAnsi="Arial" w:cs="Arial"/>
          <w:bCs/>
          <w:sz w:val="24"/>
          <w:szCs w:val="24"/>
        </w:rPr>
        <w:t xml:space="preserve">: Спорт-Человек, 2016. — 234 с. — </w:t>
      </w:r>
      <w:r w:rsidR="000923D4">
        <w:rPr>
          <w:rFonts w:ascii="Arial" w:hAnsi="Arial" w:cs="Arial"/>
          <w:bCs/>
          <w:sz w:val="24"/>
          <w:szCs w:val="24"/>
        </w:rPr>
        <w:t>ISBN 978-5-906839-79-4. — Текст: электронный 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https://e.lanbook.com/book/97531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Григорьев, О. А. Организация физкультурно-оздоровительной работы в детском оздоровительном лагере: учебное пособие для среднего профессионального образования / О. А. Григорьев, Е. А. </w:t>
      </w:r>
      <w:proofErr w:type="spellStart"/>
      <w:r>
        <w:rPr>
          <w:rFonts w:ascii="Arial" w:hAnsi="Arial" w:cs="Arial"/>
          <w:bCs/>
          <w:sz w:val="24"/>
          <w:szCs w:val="24"/>
        </w:rPr>
        <w:t>Стеблецов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— Москва: Издательство </w:t>
      </w:r>
      <w:proofErr w:type="spellStart"/>
      <w:r>
        <w:rPr>
          <w:rFonts w:ascii="Arial" w:hAnsi="Arial" w:cs="Arial"/>
          <w:bCs/>
          <w:sz w:val="24"/>
          <w:szCs w:val="24"/>
        </w:rPr>
        <w:t>Юрайт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2021. — 261 с. 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>, Е. А. Менеджмент спортивных соревнований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для </w:t>
      </w:r>
      <w:proofErr w:type="spellStart"/>
      <w:r>
        <w:rPr>
          <w:rFonts w:ascii="Arial" w:hAnsi="Arial" w:cs="Arial"/>
          <w:bCs/>
          <w:sz w:val="24"/>
          <w:szCs w:val="24"/>
        </w:rPr>
        <w:t>спо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/ Е</w:t>
      </w:r>
      <w:r w:rsidR="000923D4">
        <w:rPr>
          <w:rFonts w:ascii="Arial" w:hAnsi="Arial" w:cs="Arial"/>
          <w:bCs/>
          <w:sz w:val="24"/>
          <w:szCs w:val="24"/>
        </w:rPr>
        <w:t xml:space="preserve">. А.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Зобкова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Санкт-Петербург</w:t>
      </w:r>
      <w:r>
        <w:rPr>
          <w:rFonts w:ascii="Arial" w:hAnsi="Arial" w:cs="Arial"/>
          <w:bCs/>
          <w:sz w:val="24"/>
          <w:szCs w:val="24"/>
        </w:rPr>
        <w:t>: Лань, 2021. — 38 с. — ISBN 978-5-8114-7548-</w:t>
      </w:r>
      <w:r w:rsidR="000923D4">
        <w:rPr>
          <w:rFonts w:ascii="Arial" w:hAnsi="Arial" w:cs="Arial"/>
          <w:bCs/>
          <w:sz w:val="24"/>
          <w:szCs w:val="24"/>
        </w:rPr>
        <w:t>3. — Текст</w:t>
      </w:r>
      <w:r>
        <w:rPr>
          <w:rFonts w:ascii="Arial" w:hAnsi="Arial" w:cs="Arial"/>
          <w:bCs/>
          <w:sz w:val="24"/>
          <w:szCs w:val="24"/>
        </w:rPr>
        <w:t>: электронный // Лань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Е. А. Менеджмент спортивных соревнований: учебное пособие для </w:t>
      </w:r>
      <w:proofErr w:type="gramStart"/>
      <w:r>
        <w:rPr>
          <w:rFonts w:ascii="Arial" w:hAnsi="Arial" w:cs="Arial"/>
          <w:bCs/>
          <w:sz w:val="24"/>
          <w:szCs w:val="24"/>
        </w:rPr>
        <w:t>СПО / Е.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А. </w:t>
      </w: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>. — Санкт-Петербург: Лань, 2021. — 38 с. — ISBN 978-5-8114-7548-</w:t>
      </w:r>
      <w:r w:rsidR="000923D4">
        <w:rPr>
          <w:rFonts w:ascii="Arial" w:hAnsi="Arial" w:cs="Arial"/>
          <w:bCs/>
          <w:sz w:val="24"/>
          <w:szCs w:val="24"/>
        </w:rPr>
        <w:t>3. — Текст: электронный 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Мандриков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В. Б. Организация охраны труда и профилактика травматизма на </w:t>
      </w:r>
      <w:r w:rsidR="000923D4">
        <w:rPr>
          <w:rFonts w:ascii="Arial" w:hAnsi="Arial" w:cs="Arial"/>
          <w:bCs/>
          <w:sz w:val="24"/>
          <w:szCs w:val="24"/>
        </w:rPr>
        <w:t>занятиях по физической культуре</w:t>
      </w:r>
      <w:r>
        <w:rPr>
          <w:rFonts w:ascii="Arial" w:hAnsi="Arial" w:cs="Arial"/>
          <w:bCs/>
          <w:sz w:val="24"/>
          <w:szCs w:val="24"/>
        </w:rPr>
        <w:t>: учебно-методическое пособие</w:t>
      </w:r>
      <w:r w:rsidR="000923D4">
        <w:rPr>
          <w:rFonts w:ascii="Arial" w:hAnsi="Arial" w:cs="Arial"/>
          <w:bCs/>
          <w:sz w:val="24"/>
          <w:szCs w:val="24"/>
        </w:rPr>
        <w:t xml:space="preserve"> / В. Б.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Мандриков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Волгоград</w:t>
      </w:r>
      <w:r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ВолгГМУ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, 2020. — 136 с. — Текст: электронный 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https://e.lanbook.com/book/179586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Материально-техническое обеспечение физической культуры и спорта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составители </w:t>
      </w:r>
      <w:r w:rsidR="000923D4">
        <w:rPr>
          <w:rFonts w:ascii="Arial" w:hAnsi="Arial" w:cs="Arial"/>
          <w:bCs/>
          <w:sz w:val="24"/>
          <w:szCs w:val="24"/>
        </w:rPr>
        <w:t>Р. С. Жуков [и др.]. — Кемерово</w:t>
      </w:r>
      <w:r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Cs/>
          <w:sz w:val="24"/>
          <w:szCs w:val="24"/>
        </w:rPr>
        <w:t>КемГУ</w:t>
      </w:r>
      <w:proofErr w:type="spellEnd"/>
      <w:r>
        <w:rPr>
          <w:rFonts w:ascii="Arial" w:hAnsi="Arial" w:cs="Arial"/>
          <w:bCs/>
          <w:sz w:val="24"/>
          <w:szCs w:val="24"/>
        </w:rPr>
        <w:t>, 2019. — 152 с. — ISBN 978-5-8353-2422-4.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https://e.lanbook.com/book/134313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Основы антидопингового обес</w:t>
      </w:r>
      <w:r w:rsidR="000923D4">
        <w:rPr>
          <w:rFonts w:ascii="Arial" w:hAnsi="Arial" w:cs="Arial"/>
          <w:bCs/>
          <w:sz w:val="24"/>
          <w:szCs w:val="24"/>
        </w:rPr>
        <w:t>печения спорта</w:t>
      </w:r>
      <w:r>
        <w:rPr>
          <w:rFonts w:ascii="Arial" w:hAnsi="Arial" w:cs="Arial"/>
          <w:bCs/>
          <w:sz w:val="24"/>
          <w:szCs w:val="24"/>
        </w:rPr>
        <w:t>: учебное пособие / под редакцией</w:t>
      </w:r>
      <w:r w:rsidR="000923D4">
        <w:rPr>
          <w:rFonts w:ascii="Arial" w:hAnsi="Arial" w:cs="Arial"/>
          <w:bCs/>
          <w:sz w:val="24"/>
          <w:szCs w:val="24"/>
        </w:rPr>
        <w:t xml:space="preserve"> Э.Н. Безуглова, Е. Е.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Ачкасова</w:t>
      </w:r>
      <w:proofErr w:type="spellEnd"/>
      <w:r>
        <w:rPr>
          <w:rFonts w:ascii="Arial" w:hAnsi="Arial" w:cs="Arial"/>
          <w:bCs/>
          <w:sz w:val="24"/>
          <w:szCs w:val="24"/>
        </w:rPr>
        <w:t>; ху</w:t>
      </w:r>
      <w:r w:rsidR="000923D4">
        <w:rPr>
          <w:rFonts w:ascii="Arial" w:hAnsi="Arial" w:cs="Arial"/>
          <w:bCs/>
          <w:sz w:val="24"/>
          <w:szCs w:val="24"/>
        </w:rPr>
        <w:t xml:space="preserve">дожник Ф. Е.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Барбышев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Москва</w:t>
      </w:r>
      <w:r>
        <w:rPr>
          <w:rFonts w:ascii="Arial" w:hAnsi="Arial" w:cs="Arial"/>
          <w:bCs/>
          <w:sz w:val="24"/>
          <w:szCs w:val="24"/>
        </w:rPr>
        <w:t xml:space="preserve">: Спорт-Человек, 2019. — 288 с. — </w:t>
      </w:r>
      <w:r w:rsidR="000923D4">
        <w:rPr>
          <w:rFonts w:ascii="Arial" w:hAnsi="Arial" w:cs="Arial"/>
          <w:bCs/>
          <w:sz w:val="24"/>
          <w:szCs w:val="24"/>
        </w:rPr>
        <w:t>ISBN 978-5-906132-29-1. — Текст: электронный 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https://e.lanbook.com/book/165135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Починкин</w:t>
      </w:r>
      <w:proofErr w:type="spellEnd"/>
      <w:r>
        <w:rPr>
          <w:rFonts w:ascii="Arial" w:hAnsi="Arial" w:cs="Arial"/>
          <w:bCs/>
          <w:sz w:val="24"/>
          <w:szCs w:val="24"/>
        </w:rPr>
        <w:t>, А. В. Менеджмент в сфе</w:t>
      </w:r>
      <w:r w:rsidR="000923D4">
        <w:rPr>
          <w:rFonts w:ascii="Arial" w:hAnsi="Arial" w:cs="Arial"/>
          <w:bCs/>
          <w:sz w:val="24"/>
          <w:szCs w:val="24"/>
        </w:rPr>
        <w:t>ре физической культуры и спорта</w:t>
      </w:r>
      <w:r>
        <w:rPr>
          <w:rFonts w:ascii="Arial" w:hAnsi="Arial" w:cs="Arial"/>
          <w:bCs/>
          <w:sz w:val="24"/>
          <w:szCs w:val="24"/>
        </w:rPr>
        <w:t>: учебное пос</w:t>
      </w:r>
      <w:r w:rsidR="000923D4">
        <w:rPr>
          <w:rFonts w:ascii="Arial" w:hAnsi="Arial" w:cs="Arial"/>
          <w:bCs/>
          <w:sz w:val="24"/>
          <w:szCs w:val="24"/>
        </w:rPr>
        <w:t xml:space="preserve">обие / А. В.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Починкин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Москва</w:t>
      </w:r>
      <w:r>
        <w:rPr>
          <w:rFonts w:ascii="Arial" w:hAnsi="Arial" w:cs="Arial"/>
          <w:bCs/>
          <w:sz w:val="24"/>
          <w:szCs w:val="24"/>
        </w:rPr>
        <w:t xml:space="preserve">: Спорт-Человек, 2017. — 384 с. — ISBN </w:t>
      </w:r>
      <w:r>
        <w:rPr>
          <w:rFonts w:ascii="Arial" w:hAnsi="Arial" w:cs="Arial"/>
          <w:bCs/>
          <w:sz w:val="24"/>
          <w:szCs w:val="24"/>
        </w:rPr>
        <w:lastRenderedPageBreak/>
        <w:t>978-5-906839-55-8</w:t>
      </w:r>
      <w:r w:rsidR="000923D4">
        <w:rPr>
          <w:rFonts w:ascii="Arial" w:hAnsi="Arial" w:cs="Arial"/>
          <w:bCs/>
          <w:sz w:val="24"/>
          <w:szCs w:val="24"/>
        </w:rPr>
        <w:t>. — Текст</w:t>
      </w:r>
      <w:proofErr w:type="gramStart"/>
      <w:r w:rsidR="000923D4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0923D4">
        <w:rPr>
          <w:rFonts w:ascii="Arial" w:hAnsi="Arial" w:cs="Arial"/>
          <w:bCs/>
          <w:sz w:val="24"/>
          <w:szCs w:val="24"/>
        </w:rPr>
        <w:t xml:space="preserve"> электронный 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https://e.lanbook.com/book/97501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Современные физкультурно-оздоровительные технологии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А. Е. Подоляка, О. Б. Подоляка, Е. В. </w:t>
      </w:r>
      <w:proofErr w:type="spellStart"/>
      <w:r>
        <w:rPr>
          <w:rFonts w:ascii="Arial" w:hAnsi="Arial" w:cs="Arial"/>
          <w:bCs/>
          <w:sz w:val="24"/>
          <w:szCs w:val="24"/>
        </w:rPr>
        <w:t>Максимихина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[и др.] ; под общей редакцией З</w:t>
      </w:r>
      <w:r w:rsidR="000923D4">
        <w:rPr>
          <w:rFonts w:ascii="Arial" w:hAnsi="Arial" w:cs="Arial"/>
          <w:bCs/>
          <w:sz w:val="24"/>
          <w:szCs w:val="24"/>
        </w:rPr>
        <w:t>. С. Варфоломеевой. — Череповец</w:t>
      </w:r>
      <w:r>
        <w:rPr>
          <w:rFonts w:ascii="Arial" w:hAnsi="Arial" w:cs="Arial"/>
          <w:bCs/>
          <w:sz w:val="24"/>
          <w:szCs w:val="24"/>
        </w:rPr>
        <w:t>: ЧГУ, 2021. — 122 с. — ISBN 978&amp;ndash;5&amp;ndash;8</w:t>
      </w:r>
      <w:r w:rsidR="000923D4">
        <w:rPr>
          <w:rFonts w:ascii="Arial" w:hAnsi="Arial" w:cs="Arial"/>
          <w:bCs/>
          <w:sz w:val="24"/>
          <w:szCs w:val="24"/>
        </w:rPr>
        <w:t>5341&amp;ndash;898&amp;ndash;1. — Текст</w:t>
      </w:r>
      <w:r>
        <w:rPr>
          <w:rFonts w:ascii="Arial" w:hAnsi="Arial" w:cs="Arial"/>
          <w:bCs/>
          <w:sz w:val="24"/>
          <w:szCs w:val="24"/>
        </w:rPr>
        <w:t>: электронный // Лань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электронно-библиотечная система. — URL: https://e.lanbook.com/book/180958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Спорт и бизнес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составители В. </w:t>
      </w:r>
      <w:r w:rsidR="000923D4">
        <w:rPr>
          <w:rFonts w:ascii="Arial" w:hAnsi="Arial" w:cs="Arial"/>
          <w:bCs/>
          <w:sz w:val="24"/>
          <w:szCs w:val="24"/>
        </w:rPr>
        <w:t xml:space="preserve">Б.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Глупов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 xml:space="preserve">; Г. Б.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Кетов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Пермь</w:t>
      </w:r>
      <w:r>
        <w:rPr>
          <w:rFonts w:ascii="Arial" w:hAnsi="Arial" w:cs="Arial"/>
          <w:bCs/>
          <w:sz w:val="24"/>
          <w:szCs w:val="24"/>
        </w:rPr>
        <w:t xml:space="preserve">: ПГГПУ, 2018. — 137 с. — </w:t>
      </w:r>
      <w:r w:rsidR="000923D4">
        <w:rPr>
          <w:rFonts w:ascii="Arial" w:hAnsi="Arial" w:cs="Arial"/>
          <w:bCs/>
          <w:sz w:val="24"/>
          <w:szCs w:val="24"/>
        </w:rPr>
        <w:t>ISBN 978-5-85219-004-8. — Текст</w:t>
      </w:r>
      <w:r>
        <w:rPr>
          <w:rFonts w:ascii="Arial" w:hAnsi="Arial" w:cs="Arial"/>
          <w:bCs/>
          <w:sz w:val="24"/>
          <w:szCs w:val="24"/>
        </w:rPr>
        <w:t>: электронный // Лань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электронно-библиотечная система. — URL: https://e.lanbook.com/book/129554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Томилин, К. Г. Социа</w:t>
      </w:r>
      <w:r w:rsidR="000923D4">
        <w:rPr>
          <w:rFonts w:ascii="Arial" w:hAnsi="Arial" w:cs="Arial"/>
          <w:bCs/>
          <w:sz w:val="24"/>
          <w:szCs w:val="24"/>
        </w:rPr>
        <w:t xml:space="preserve">льное и спортивное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волонтерство</w:t>
      </w:r>
      <w:proofErr w:type="spellEnd"/>
      <w:r>
        <w:rPr>
          <w:rFonts w:ascii="Arial" w:hAnsi="Arial" w:cs="Arial"/>
          <w:bCs/>
          <w:sz w:val="24"/>
          <w:szCs w:val="24"/>
        </w:rPr>
        <w:t>: методические указания / К. Г. Томилин. — Со</w:t>
      </w:r>
      <w:r w:rsidR="000923D4">
        <w:rPr>
          <w:rFonts w:ascii="Arial" w:hAnsi="Arial" w:cs="Arial"/>
          <w:bCs/>
          <w:sz w:val="24"/>
          <w:szCs w:val="24"/>
        </w:rPr>
        <w:t>чи</w:t>
      </w:r>
      <w:proofErr w:type="gramStart"/>
      <w:r w:rsidR="000923D4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0923D4">
        <w:rPr>
          <w:rFonts w:ascii="Arial" w:hAnsi="Arial" w:cs="Arial"/>
          <w:bCs/>
          <w:sz w:val="24"/>
          <w:szCs w:val="24"/>
        </w:rPr>
        <w:t xml:space="preserve"> СГУ, 2017. — 18 с. — Текст: электронный 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https://e.lanbook.com/book/147804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Третьякова, Н. В. Теория и методика оздо</w:t>
      </w:r>
      <w:r w:rsidR="000923D4">
        <w:rPr>
          <w:rFonts w:ascii="Arial" w:hAnsi="Arial" w:cs="Arial"/>
          <w:bCs/>
          <w:sz w:val="24"/>
          <w:szCs w:val="24"/>
        </w:rPr>
        <w:t>ровительной физической культуры</w:t>
      </w:r>
      <w:r>
        <w:rPr>
          <w:rFonts w:ascii="Arial" w:hAnsi="Arial" w:cs="Arial"/>
          <w:bCs/>
          <w:sz w:val="24"/>
          <w:szCs w:val="24"/>
        </w:rPr>
        <w:t xml:space="preserve">: учебное пособие / Н. В. Третьякова, Т. В. </w:t>
      </w:r>
      <w:proofErr w:type="spellStart"/>
      <w:r>
        <w:rPr>
          <w:rFonts w:ascii="Arial" w:hAnsi="Arial" w:cs="Arial"/>
          <w:bCs/>
          <w:sz w:val="24"/>
          <w:szCs w:val="24"/>
        </w:rPr>
        <w:t>Ан</w:t>
      </w:r>
      <w:r w:rsidR="000923D4">
        <w:rPr>
          <w:rFonts w:ascii="Arial" w:hAnsi="Arial" w:cs="Arial"/>
          <w:bCs/>
          <w:sz w:val="24"/>
          <w:szCs w:val="24"/>
        </w:rPr>
        <w:t>дрюхина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 xml:space="preserve">, Е. В. </w:t>
      </w:r>
      <w:proofErr w:type="spellStart"/>
      <w:r w:rsidR="000923D4">
        <w:rPr>
          <w:rFonts w:ascii="Arial" w:hAnsi="Arial" w:cs="Arial"/>
          <w:bCs/>
          <w:sz w:val="24"/>
          <w:szCs w:val="24"/>
        </w:rPr>
        <w:t>Кетриш</w:t>
      </w:r>
      <w:proofErr w:type="spellEnd"/>
      <w:r w:rsidR="000923D4">
        <w:rPr>
          <w:rFonts w:ascii="Arial" w:hAnsi="Arial" w:cs="Arial"/>
          <w:bCs/>
          <w:sz w:val="24"/>
          <w:szCs w:val="24"/>
        </w:rPr>
        <w:t>. — Москва</w:t>
      </w:r>
      <w:r>
        <w:rPr>
          <w:rFonts w:ascii="Arial" w:hAnsi="Arial" w:cs="Arial"/>
          <w:bCs/>
          <w:sz w:val="24"/>
          <w:szCs w:val="24"/>
        </w:rPr>
        <w:t xml:space="preserve">: Спорт-Человек, 2016. — 280 с. — </w:t>
      </w:r>
      <w:r w:rsidR="000923D4">
        <w:rPr>
          <w:rFonts w:ascii="Arial" w:hAnsi="Arial" w:cs="Arial"/>
          <w:bCs/>
          <w:sz w:val="24"/>
          <w:szCs w:val="24"/>
        </w:rPr>
        <w:t>ISBN 978-5-906839-23-7. — Текст: электронный // Лань</w:t>
      </w:r>
      <w:r>
        <w:rPr>
          <w:rFonts w:ascii="Arial" w:hAnsi="Arial" w:cs="Arial"/>
          <w:bCs/>
          <w:sz w:val="24"/>
          <w:szCs w:val="24"/>
        </w:rPr>
        <w:t xml:space="preserve">: электронно-библиотечная система. — URL: https://e.lanbook.com/book/97462 (дата обращения: 29.09.2021).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022AA3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022AA3" w:rsidRDefault="00022AA3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022AA3" w:rsidRDefault="003A75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pPr w:leftFromText="180" w:rightFromText="180" w:vertAnchor="text" w:tblpX="39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3260"/>
      </w:tblGrid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Методы оценки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 1.1. Планировать и анализировать физкультурно-спортивную работу.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цели, задачи и содержания физкультурно-спортивной работы с учётом направления, содержание, формы организации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документов планирования физкультурно-спортивной работы с учётом требований к планированию и технологии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анализ и оценка физкультурно-спортивной работы на основе показателей результативности физкультурно-спортивной работы;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1.2. </w:t>
            </w:r>
            <w:r>
              <w:rPr>
                <w:rFonts w:ascii="Arial" w:hAnsi="Arial" w:cs="Arial"/>
                <w:iCs/>
                <w:sz w:val="24"/>
                <w:szCs w:val="24"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определение возможностей средств, методов и форм организации занятий физической культуры в формировании правовых, культурных, нравственных ценностей, в решении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разработка плана и программы по формированию ЗОЖ среди молодежи с учётом целей и задач и методических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с учётом целей и задач и методических 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 с учётом целей и задач мероприятия, возрастной группы, в соответствии с методическими требованиями к планированию и проведению физкультурных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-разработки плана и программы организации досуга и отдыха детей, подростков и молодежи с учётом целей и задач, возрастной группы и методических 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проведение физкультурных мероприятий для организации досуга и отдыха детей, подростков и молодежи с учётом целей и задач мероприятия, возрастной группы, в соответствии с методическими требованиями к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проведению физкультурных мероприятий;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 1.3. Организовывать и проводить физкультурно-оздоровительные и спортивно-массовые мероприятия.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задач и содержания физкультурно-оздоровительного и (или) спортивно-массового мероприятия с учетом особенностей контингента участников и цели мероприятия и формы организации;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программы проведения физкультурно-оздоровительного и (или) спортивно-массового мероприятия с учётом его целей и задач, требований к планированию и технологии разработки;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составление плана ресурсного обеспечения физкультурно-оздоровительного и (или) спортивно-массового мероприятия с учётом требований к составлению;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организация и проведение физкультурно-оздоровительных и (или) спортивно-массовых мероприятий с учетом возрастных особенностей и уровня физической подготовленности участников и методических требований;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-проведение инструктажа по техники безопасности на основе требований по обеспечению безопасности и профилактике травматизма при проведении физкультурно-оздоровительного и (или) спортивно-массового мероприятия;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соответствие оборудования и инвентаря нормам техники безопасности;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 1.4. Организовывать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деятельность волонтеров в области физической культуры и спорта.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организация деятельности волонтёров в соответствии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 направлением и особенностями мероприятия;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экспертное наблюдение и оценка выполнения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практических работ на учебных занятиях;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  <w:vAlign w:val="center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 1.5. 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осуществление контроля соблюдения участниками тестирования правил выполнения испытаний (тестов) в соответствии с требованиями;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оформление документов при подготовке, организации и проведении спортивного соревнования и (или) мероприятия в соответствии с требованиями к их оформлению;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выполнение функций судей при проведении спортивного соревнования или мероприятий по выполнению населением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плана и проведение занятия для подготовки населения к выполнению нормативов ВФСК ГТО в соответствии с установленной ступенью с учётом возрастной группы и методических требований;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 по МДК.01.02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 Проводить работу по предотвращению применения допинга.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проведение образовательных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пропагандиских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мероприятий, направленные на предотвращение допинга и борьбу с ним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с различными группами населения с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учётом методических требований 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методов и приемов решения задач профессиональной деятельности;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соответствие самоанализа результатов собственной деятельности экспертной оценке;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рациональное распределение времени при решении задач профессиональной деятельности; 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и оптимальность состава источников, необходимых для решения поставленных задач;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и эффективность применения средств информационных технологий при решении профессиональных задач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и команде;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норм делового общения и деловой этики во взаимодействии с обучающимися, с руководством, коллегами, социальными партнерами;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точное и своевременное выполнение поручений руководителя;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эффективность организации коллективной (командной) работы при решении задач профессиональной деятельности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проявление толерантности в рабочем коллективе;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правил оформления документов и построения устных сообщений.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понимание сущности гражданско-патриотической позиции, общечеловеческих ценностей;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осознание значимости профессиональной деятельности педагога по физической культуре и спорту 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07.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норм экологической безопасности при решении задач профессиональной деятельности;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учет климатических условий региона при организации физкультурно-спортивной работы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08.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- использование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применение рациональных приемов двигательных функций в профессиональной деятельности;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-использование сре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дств пр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офилактики перенапряжения, характерных для педагога по физической культуре и спорту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экспертное наблюдение и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оценка выполнения практических работ на учебных занятиях;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грамотное использование нормативно-правовых документов, регламентирующих деятельность по вопросам организации физкультурно-спортивной работы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правовых норм в профессиональной деятельности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</w:tbl>
    <w:p w:rsidR="00022AA3" w:rsidRDefault="00022AA3">
      <w:pPr>
        <w:sectPr w:rsidR="00022AA3">
          <w:footerReference w:type="even" r:id="rId15"/>
          <w:footerReference w:type="default" r:id="rId16"/>
          <w:pgSz w:w="11906" w:h="16838"/>
          <w:pgMar w:top="1134" w:right="567" w:bottom="1134" w:left="1701" w:header="708" w:footer="0" w:gutter="0"/>
          <w:pgNumType w:start="1"/>
          <w:cols w:space="720"/>
        </w:sectPr>
      </w:pPr>
    </w:p>
    <w:p w:rsidR="00022AA3" w:rsidRDefault="00022AA3" w:rsidP="000923D4"/>
    <w:p w:rsidR="000923D4" w:rsidRDefault="000923D4" w:rsidP="000923D4"/>
    <w:p w:rsidR="000923D4" w:rsidRDefault="000923D4" w:rsidP="000923D4">
      <w:bookmarkStart w:id="0" w:name="_GoBack"/>
      <w:bookmarkEnd w:id="0"/>
    </w:p>
    <w:sectPr w:rsidR="000923D4">
      <w:footerReference w:type="default" r:id="rId17"/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71" w:rsidRDefault="00676E71">
      <w:pPr>
        <w:spacing w:after="0" w:line="240" w:lineRule="auto"/>
      </w:pPr>
      <w:r>
        <w:separator/>
      </w:r>
    </w:p>
  </w:endnote>
  <w:endnote w:type="continuationSeparator" w:id="0">
    <w:p w:rsidR="00676E71" w:rsidRDefault="006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064017"/>
      <w:docPartObj>
        <w:docPartGallery w:val="Page Numbers (Bottom of Page)"/>
        <w:docPartUnique/>
      </w:docPartObj>
    </w:sdtPr>
    <w:sdtContent>
      <w:p w:rsidR="009465F2" w:rsidRDefault="009465F2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3D4">
          <w:rPr>
            <w:noProof/>
          </w:rPr>
          <w:t>20</w:t>
        </w:r>
        <w:r>
          <w:fldChar w:fldCharType="end"/>
        </w:r>
      </w:p>
    </w:sdtContent>
  </w:sdt>
  <w:p w:rsidR="009465F2" w:rsidRDefault="009465F2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F2" w:rsidRDefault="009465F2">
    <w:pPr>
      <w:pStyle w:val="afd"/>
      <w:framePr w:wrap="around" w:vAnchor="text" w:hAnchor="margin" w:xAlign="right"/>
      <w:rPr>
        <w:rStyle w:val="aff0"/>
      </w:rPr>
    </w:pPr>
  </w:p>
  <w:p w:rsidR="009465F2" w:rsidRDefault="009465F2">
    <w:pPr>
      <w:pStyle w:val="afd"/>
      <w:ind w:right="360"/>
    </w:pPr>
  </w:p>
  <w:p w:rsidR="009465F2" w:rsidRDefault="009465F2"/>
  <w:p w:rsidR="009465F2" w:rsidRDefault="009465F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F2" w:rsidRDefault="009465F2">
    <w:pPr>
      <w:pStyle w:val="afd"/>
      <w:jc w:val="right"/>
    </w:pPr>
  </w:p>
  <w:p w:rsidR="009465F2" w:rsidRDefault="009465F2"/>
  <w:p w:rsidR="009465F2" w:rsidRDefault="009465F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F2" w:rsidRDefault="009465F2">
    <w:pPr>
      <w:pStyle w:val="afd"/>
      <w:jc w:val="right"/>
    </w:pPr>
  </w:p>
  <w:p w:rsidR="009465F2" w:rsidRDefault="009465F2"/>
  <w:p w:rsidR="009465F2" w:rsidRDefault="009465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71" w:rsidRDefault="00676E71">
      <w:pPr>
        <w:spacing w:after="0" w:line="240" w:lineRule="auto"/>
      </w:pPr>
      <w:r>
        <w:separator/>
      </w:r>
    </w:p>
  </w:footnote>
  <w:footnote w:type="continuationSeparator" w:id="0">
    <w:p w:rsidR="00676E71" w:rsidRDefault="00676E71">
      <w:pPr>
        <w:spacing w:after="0" w:line="240" w:lineRule="auto"/>
      </w:pPr>
      <w:r>
        <w:continuationSeparator/>
      </w:r>
    </w:p>
  </w:footnote>
  <w:footnote w:id="1">
    <w:p w:rsidR="009465F2" w:rsidRDefault="009465F2">
      <w:pPr>
        <w:pStyle w:val="af2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5F1"/>
    <w:multiLevelType w:val="multilevel"/>
    <w:tmpl w:val="023E8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nsid w:val="15047FB9"/>
    <w:multiLevelType w:val="multilevel"/>
    <w:tmpl w:val="6CF2E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E603B6"/>
    <w:multiLevelType w:val="multilevel"/>
    <w:tmpl w:val="338A9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2BFA"/>
    <w:multiLevelType w:val="multilevel"/>
    <w:tmpl w:val="A39C2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73140"/>
    <w:multiLevelType w:val="hybridMultilevel"/>
    <w:tmpl w:val="46709304"/>
    <w:lvl w:ilvl="0" w:tplc="6E3ED1EA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7A4637B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DC7CFB90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/>
      </w:rPr>
    </w:lvl>
    <w:lvl w:ilvl="3" w:tplc="6A606076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/>
      </w:rPr>
    </w:lvl>
    <w:lvl w:ilvl="4" w:tplc="E2682EA0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/>
      </w:rPr>
    </w:lvl>
    <w:lvl w:ilvl="5" w:tplc="36DC09EC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/>
      </w:rPr>
    </w:lvl>
    <w:lvl w:ilvl="6" w:tplc="FD18336E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/>
      </w:rPr>
    </w:lvl>
    <w:lvl w:ilvl="7" w:tplc="5E7E7376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/>
      </w:rPr>
    </w:lvl>
    <w:lvl w:ilvl="8" w:tplc="DEE452E8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/>
      </w:rPr>
    </w:lvl>
  </w:abstractNum>
  <w:abstractNum w:abstractNumId="5">
    <w:nsid w:val="318E59B6"/>
    <w:multiLevelType w:val="multilevel"/>
    <w:tmpl w:val="B7E0C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D0214"/>
    <w:multiLevelType w:val="multilevel"/>
    <w:tmpl w:val="B22E21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96A77"/>
    <w:multiLevelType w:val="multilevel"/>
    <w:tmpl w:val="41DE4BAE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4D046E"/>
    <w:multiLevelType w:val="multilevel"/>
    <w:tmpl w:val="270C4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93617"/>
    <w:multiLevelType w:val="multilevel"/>
    <w:tmpl w:val="7C542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17759"/>
    <w:multiLevelType w:val="multilevel"/>
    <w:tmpl w:val="D706AA6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50923458"/>
    <w:multiLevelType w:val="multilevel"/>
    <w:tmpl w:val="B24A5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>
    <w:nsid w:val="523E609A"/>
    <w:multiLevelType w:val="multilevel"/>
    <w:tmpl w:val="7ED071E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58807EF"/>
    <w:multiLevelType w:val="multilevel"/>
    <w:tmpl w:val="2FEA8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67798"/>
    <w:multiLevelType w:val="multilevel"/>
    <w:tmpl w:val="A2AAD33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73C6878"/>
    <w:multiLevelType w:val="multilevel"/>
    <w:tmpl w:val="0C92789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81AAD"/>
    <w:multiLevelType w:val="multilevel"/>
    <w:tmpl w:val="2E0C09E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21D0D"/>
    <w:multiLevelType w:val="multilevel"/>
    <w:tmpl w:val="83804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18">
    <w:nsid w:val="6D8F6911"/>
    <w:multiLevelType w:val="multilevel"/>
    <w:tmpl w:val="09DEF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14AF8"/>
    <w:multiLevelType w:val="multilevel"/>
    <w:tmpl w:val="90E07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D30B1"/>
    <w:multiLevelType w:val="multilevel"/>
    <w:tmpl w:val="8932DD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20D39"/>
    <w:multiLevelType w:val="multilevel"/>
    <w:tmpl w:val="047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"/>
  </w:num>
  <w:num w:numId="5">
    <w:abstractNumId w:val="12"/>
  </w:num>
  <w:num w:numId="6">
    <w:abstractNumId w:val="14"/>
  </w:num>
  <w:num w:numId="7">
    <w:abstractNumId w:val="10"/>
  </w:num>
  <w:num w:numId="8">
    <w:abstractNumId w:val="15"/>
  </w:num>
  <w:num w:numId="9">
    <w:abstractNumId w:val="2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21"/>
  </w:num>
  <w:num w:numId="14">
    <w:abstractNumId w:val="8"/>
  </w:num>
  <w:num w:numId="15">
    <w:abstractNumId w:val="5"/>
  </w:num>
  <w:num w:numId="16">
    <w:abstractNumId w:val="13"/>
  </w:num>
  <w:num w:numId="17">
    <w:abstractNumId w:val="3"/>
  </w:num>
  <w:num w:numId="18">
    <w:abstractNumId w:val="19"/>
  </w:num>
  <w:num w:numId="19">
    <w:abstractNumId w:val="7"/>
  </w:num>
  <w:num w:numId="20">
    <w:abstractNumId w:val="1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2AA3"/>
    <w:rsid w:val="00022AA3"/>
    <w:rsid w:val="000923D4"/>
    <w:rsid w:val="00343CE3"/>
    <w:rsid w:val="003A7526"/>
    <w:rsid w:val="0041534A"/>
    <w:rsid w:val="00481A18"/>
    <w:rsid w:val="00676E71"/>
    <w:rsid w:val="006B3F3D"/>
    <w:rsid w:val="007B7427"/>
    <w:rsid w:val="009465F2"/>
    <w:rsid w:val="00E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aff0">
    <w:name w:val="page number"/>
    <w:qFormat/>
    <w:rPr>
      <w:rFonts w:cs="Times New Roman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alloon Text"/>
    <w:basedOn w:val="a"/>
    <w:link w:val="aff2"/>
    <w:uiPriority w:val="99"/>
    <w:semiHidden/>
    <w:unhideWhenUsed/>
    <w:rsid w:val="006B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B3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aff0">
    <w:name w:val="page number"/>
    <w:qFormat/>
    <w:rPr>
      <w:rFonts w:cs="Times New Roman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alloon Text"/>
    <w:basedOn w:val="a"/>
    <w:link w:val="aff2"/>
    <w:uiPriority w:val="99"/>
    <w:semiHidden/>
    <w:unhideWhenUsed/>
    <w:rsid w:val="006B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B3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lanbook.com/book/25597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07854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455095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0795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207533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61C2-0D21-4CE0-9F2D-3A9F4BCB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7504</Words>
  <Characters>42773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</cp:revision>
  <cp:lastPrinted>2024-09-18T04:29:00Z</cp:lastPrinted>
  <dcterms:created xsi:type="dcterms:W3CDTF">2024-09-11T09:02:00Z</dcterms:created>
  <dcterms:modified xsi:type="dcterms:W3CDTF">2025-07-16T09:41:00Z</dcterms:modified>
</cp:coreProperties>
</file>