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722FCE" w:rsidRPr="00333073" w:rsidRDefault="00722FCE" w:rsidP="00722FC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33073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22FCE" w:rsidRPr="00333073" w:rsidRDefault="00333073" w:rsidP="00722FCE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Приложение № 14</w:t>
      </w:r>
      <w:r w:rsidR="00722FCE" w:rsidRPr="00333073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722FCE" w:rsidRPr="00333073" w:rsidRDefault="00333073" w:rsidP="00333073">
      <w:pPr>
        <w:jc w:val="right"/>
        <w:rPr>
          <w:rFonts w:ascii="Arial" w:eastAsia="Times New Roman" w:hAnsi="Arial" w:cs="Arial"/>
          <w:sz w:val="24"/>
          <w:szCs w:val="24"/>
        </w:rPr>
      </w:pPr>
      <w:r w:rsidRPr="00333073">
        <w:rPr>
          <w:rFonts w:ascii="Arial" w:eastAsia="Times New Roman" w:hAnsi="Arial" w:cs="Arial"/>
          <w:sz w:val="24"/>
          <w:szCs w:val="24"/>
        </w:rPr>
        <w:t>по специальности</w:t>
      </w:r>
      <w:r w:rsidR="00722FCE" w:rsidRPr="00333073">
        <w:rPr>
          <w:rFonts w:ascii="Arial" w:eastAsia="Times New Roman" w:hAnsi="Arial" w:cs="Arial"/>
          <w:sz w:val="24"/>
          <w:szCs w:val="24"/>
        </w:rPr>
        <w:t xml:space="preserve"> 44.02.01</w:t>
      </w:r>
      <w:r w:rsidRPr="00333073">
        <w:rPr>
          <w:rFonts w:ascii="Arial" w:eastAsia="Times New Roman" w:hAnsi="Arial" w:cs="Arial"/>
          <w:sz w:val="24"/>
          <w:szCs w:val="24"/>
        </w:rPr>
        <w:t xml:space="preserve"> </w:t>
      </w:r>
      <w:r w:rsidR="00722FCE" w:rsidRPr="00333073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33073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ОПЦ.04 </w:t>
      </w:r>
      <w:r w:rsidRPr="00333073">
        <w:rPr>
          <w:rFonts w:ascii="Arial" w:hAnsi="Arial" w:cs="Arial"/>
          <w:b/>
          <w:bCs/>
          <w:sz w:val="24"/>
          <w:szCs w:val="24"/>
        </w:rPr>
        <w:t>Возрастная анатомия, физиология и гигиена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2023 г.</w:t>
      </w:r>
    </w:p>
    <w:p w:rsidR="00722FCE" w:rsidRPr="00333073" w:rsidRDefault="00722FCE" w:rsidP="00722FC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333073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«Возрастная анатомия, физиология и гигиена» (приложение 2.10).</w:t>
      </w:r>
    </w:p>
    <w:p w:rsidR="00722FCE" w:rsidRPr="00333073" w:rsidRDefault="00722FCE" w:rsidP="00722FC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722FCE" w:rsidRPr="00333073" w:rsidRDefault="00722FCE" w:rsidP="00722FCE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Организация-разработчик: 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22FCE" w:rsidRPr="00333073" w:rsidRDefault="00722FCE" w:rsidP="00722FCE">
      <w:pPr>
        <w:tabs>
          <w:tab w:val="left" w:pos="709"/>
        </w:tabs>
        <w:jc w:val="both"/>
        <w:rPr>
          <w:rFonts w:ascii="Arial" w:eastAsia="Calibri" w:hAnsi="Arial" w:cs="Arial"/>
          <w:sz w:val="24"/>
          <w:szCs w:val="24"/>
        </w:rPr>
      </w:pPr>
    </w:p>
    <w:p w:rsidR="00722FCE" w:rsidRPr="00333073" w:rsidRDefault="00722FCE" w:rsidP="00722FCE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333073">
        <w:rPr>
          <w:rFonts w:ascii="Arial" w:eastAsia="Calibri" w:hAnsi="Arial" w:cs="Arial"/>
          <w:b/>
          <w:sz w:val="24"/>
          <w:szCs w:val="24"/>
        </w:rPr>
        <w:t>Разработчики:</w:t>
      </w:r>
    </w:p>
    <w:p w:rsidR="00722FCE" w:rsidRPr="00333073" w:rsidRDefault="00722FCE" w:rsidP="00722FCE">
      <w:pPr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D9538A" w:rsidRPr="00333073" w:rsidRDefault="00D9538A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AC1B72" w:rsidRPr="00333073" w:rsidRDefault="00AC1B72" w:rsidP="00AC1B72">
      <w:pPr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AC1B72" w:rsidRPr="00333073" w:rsidRDefault="00AC1B72" w:rsidP="00AC1B72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ОПЦ.05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AC1B72" w:rsidRPr="00333073" w:rsidRDefault="00AC1B72" w:rsidP="00AC1B7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 Рабочая программа учебной дисциплины </w:t>
      </w:r>
      <w:r w:rsidRPr="00333073">
        <w:rPr>
          <w:rFonts w:ascii="Arial" w:hAnsi="Arial" w:cs="Arial"/>
          <w:sz w:val="24"/>
          <w:szCs w:val="24"/>
        </w:rPr>
        <w:t>ОПЦ.04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 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333073">
        <w:rPr>
          <w:rFonts w:ascii="Arial" w:eastAsia="Calibri" w:hAnsi="Arial" w:cs="Arial"/>
          <w:bCs/>
          <w:iCs/>
          <w:sz w:val="24"/>
          <w:szCs w:val="24"/>
          <w:lang w:eastAsia="en-US"/>
        </w:rPr>
        <w:t xml:space="preserve">специальности 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>44.02.01 Дошкольное образование, утвержденного приказом</w:t>
      </w:r>
      <w:r w:rsidRPr="00333073">
        <w:rPr>
          <w:rFonts w:ascii="Arial" w:hAnsi="Arial" w:cs="Arial"/>
          <w:sz w:val="24"/>
          <w:szCs w:val="24"/>
        </w:rPr>
        <w:t xml:space="preserve"> Министерства образования и науки РФ от 17 августа 2022 г. N 743), примерной программой «Возрастная анатомия, физиология и гигиена» (приложение 2.10).</w:t>
      </w:r>
    </w:p>
    <w:p w:rsidR="00AC1B72" w:rsidRPr="00333073" w:rsidRDefault="00AC1B72" w:rsidP="00AC1B7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AC1B72" w:rsidRPr="00333073" w:rsidRDefault="00AC1B72" w:rsidP="00AC1B72">
      <w:pPr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333073">
        <w:rPr>
          <w:rFonts w:ascii="Arial" w:hAnsi="Arial" w:cs="Arial"/>
          <w:sz w:val="24"/>
          <w:szCs w:val="24"/>
        </w:rPr>
        <w:t>ОПЦ.04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следующих целей и задач: 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представлений в области основ анатомии, физиологии, психофизиологии и гигиены детей и подростков, необходимые в равной мере каждому педагогу для сохранения здоровья дошкольников, его личностного развития и  осуществления успешного педагогического процесса;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безопасной образовательной среды;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навыков здорового образа жизни;</w:t>
      </w:r>
    </w:p>
    <w:p w:rsidR="00AC1B72" w:rsidRPr="00333073" w:rsidRDefault="00AC1B72" w:rsidP="00AC1B72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333073">
        <w:rPr>
          <w:rFonts w:ascii="Arial" w:hAnsi="Arial" w:cs="Arial"/>
          <w:sz w:val="24"/>
          <w:szCs w:val="24"/>
          <w:lang w:eastAsia="en-US"/>
        </w:rPr>
        <w:t>- обеспечение сформированности умения учитывать возрастные и индивидуальные психофизиологические особенности развития воспитанников.</w:t>
      </w:r>
    </w:p>
    <w:p w:rsidR="00AC1B72" w:rsidRPr="00333073" w:rsidRDefault="00AC1B72" w:rsidP="00AC1B72">
      <w:pPr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1B72" w:rsidRPr="00333073" w:rsidRDefault="00AC1B72" w:rsidP="000D065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1. </w:t>
            </w:r>
            <w:r w:rsidRPr="00333073">
              <w:rPr>
                <w:rFonts w:ascii="Arial" w:hAnsi="Arial" w:cs="Arial"/>
                <w:bCs/>
                <w:sz w:val="24"/>
                <w:szCs w:val="24"/>
              </w:rPr>
              <w:t>Ведение в курс возрастной анатомии, физиологии и гигиены.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16</w:t>
            </w:r>
          </w:p>
        </w:tc>
      </w:tr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B72" w:rsidRPr="00333073" w:rsidRDefault="00AC1B72" w:rsidP="000D065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2. </w:t>
            </w:r>
            <w:r w:rsidRPr="00333073">
              <w:rPr>
                <w:rFonts w:ascii="Arial" w:hAnsi="Arial" w:cs="Arial"/>
                <w:sz w:val="24"/>
                <w:szCs w:val="24"/>
              </w:rPr>
              <w:t>Возрастные анатомо-физиологические особенности детей и подростков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47</w:t>
            </w:r>
          </w:p>
        </w:tc>
      </w:tr>
      <w:tr w:rsidR="00AC1B72" w:rsidRPr="00333073" w:rsidTr="000D065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B72" w:rsidRPr="00333073" w:rsidRDefault="00AC1B72" w:rsidP="000D065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Раздел 3. </w:t>
            </w:r>
            <w:r w:rsidRPr="00333073">
              <w:rPr>
                <w:rFonts w:ascii="Arial" w:hAnsi="Arial" w:cs="Arial"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72" w:rsidRPr="00333073" w:rsidRDefault="00AC1B72" w:rsidP="000D0657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333073">
              <w:rPr>
                <w:rFonts w:ascii="Arial" w:eastAsia="Calibri" w:hAnsi="Arial" w:cs="Arial"/>
                <w:sz w:val="24"/>
                <w:szCs w:val="24"/>
                <w:lang w:eastAsia="en-US"/>
              </w:rPr>
              <w:t>9</w:t>
            </w:r>
          </w:p>
        </w:tc>
      </w:tr>
    </w:tbl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AC1B72" w:rsidRPr="00333073" w:rsidRDefault="00AC1B72" w:rsidP="00AC1B72">
      <w:pPr>
        <w:rPr>
          <w:rFonts w:ascii="Arial" w:eastAsia="Calibri" w:hAnsi="Arial" w:cs="Arial"/>
          <w:b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AC1B72" w:rsidRPr="00333073" w:rsidRDefault="00AC1B72" w:rsidP="00AC1B72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33073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333073">
        <w:rPr>
          <w:rFonts w:ascii="Arial" w:hAnsi="Arial" w:cs="Arial"/>
          <w:sz w:val="24"/>
          <w:szCs w:val="24"/>
        </w:rPr>
        <w:t>ОПЦ.04</w:t>
      </w:r>
      <w:r w:rsidRPr="00333073">
        <w:rPr>
          <w:rFonts w:ascii="Arial" w:hAnsi="Arial" w:cs="Arial"/>
          <w:iCs/>
          <w:sz w:val="24"/>
          <w:szCs w:val="24"/>
        </w:rPr>
        <w:t xml:space="preserve"> Возрастная анатомия, физиология и гигиена</w:t>
      </w:r>
      <w:r w:rsidRPr="00333073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проводится в форме дифференцированного зачёта в четвертом семестре.</w:t>
      </w:r>
    </w:p>
    <w:p w:rsidR="00AC1B72" w:rsidRPr="00333073" w:rsidRDefault="00AC1B72" w:rsidP="00AC1B72">
      <w:pPr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AC1B72" w:rsidRPr="00333073" w:rsidRDefault="00AC1B72" w:rsidP="00AC1B72">
      <w:pPr>
        <w:jc w:val="center"/>
        <w:rPr>
          <w:rFonts w:ascii="Arial" w:hAnsi="Arial" w:cs="Arial"/>
          <w:color w:val="000000"/>
          <w:spacing w:val="-5"/>
          <w:sz w:val="24"/>
          <w:szCs w:val="24"/>
        </w:rPr>
      </w:pPr>
    </w:p>
    <w:p w:rsidR="00AC1B72" w:rsidRPr="00333073" w:rsidRDefault="00AC1B72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СОДЕРЖАНИЕ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ОБЩАЯ ХАРАКТЕРИСТ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 xml:space="preserve">ИКА </w:t>
            </w:r>
            <w:r w:rsidRPr="00333073">
              <w:rPr>
                <w:rFonts w:ascii="Arial" w:hAnsi="Arial" w:cs="Arial"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D57179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722FCE" w:rsidRPr="00333073" w:rsidTr="00D57179">
        <w:tc>
          <w:tcPr>
            <w:tcW w:w="75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722FCE" w:rsidRPr="00333073" w:rsidRDefault="00AC1B72" w:rsidP="00D571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</w:tbl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br w:type="page"/>
      </w:r>
      <w:r w:rsidR="00333073">
        <w:rPr>
          <w:rFonts w:ascii="Arial" w:hAnsi="Arial" w:cs="Arial"/>
          <w:sz w:val="24"/>
          <w:szCs w:val="24"/>
        </w:rPr>
        <w:lastRenderedPageBreak/>
        <w:t xml:space="preserve">1. </w:t>
      </w:r>
      <w:r w:rsidR="00D57179" w:rsidRPr="00333073">
        <w:rPr>
          <w:rFonts w:ascii="Arial" w:hAnsi="Arial" w:cs="Arial"/>
          <w:b/>
          <w:sz w:val="24"/>
          <w:szCs w:val="24"/>
        </w:rPr>
        <w:t xml:space="preserve">ОБЩАЯ </w:t>
      </w:r>
      <w:r w:rsidR="00333073" w:rsidRPr="00333073">
        <w:rPr>
          <w:rFonts w:ascii="Arial" w:hAnsi="Arial" w:cs="Arial"/>
          <w:b/>
          <w:sz w:val="24"/>
          <w:szCs w:val="24"/>
        </w:rPr>
        <w:t>ХАРАКТЕРИСТИКА РАБОЧЕЙ</w:t>
      </w:r>
      <w:r w:rsidRPr="00333073">
        <w:rPr>
          <w:rFonts w:ascii="Arial" w:hAnsi="Arial" w:cs="Arial"/>
          <w:b/>
          <w:sz w:val="24"/>
          <w:szCs w:val="24"/>
        </w:rPr>
        <w:t xml:space="preserve"> ПРОГРАММЫ УЧЕБНОЙ ДИСЦИПЛИНЫ</w:t>
      </w:r>
    </w:p>
    <w:p w:rsidR="00722FCE" w:rsidRPr="00333073" w:rsidRDefault="00722FCE" w:rsidP="00333073">
      <w:pPr>
        <w:jc w:val="center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«ОП</w:t>
      </w:r>
      <w:r w:rsidR="00333073">
        <w:rPr>
          <w:rFonts w:ascii="Arial" w:hAnsi="Arial" w:cs="Arial"/>
          <w:sz w:val="24"/>
          <w:szCs w:val="24"/>
        </w:rPr>
        <w:t>Ц.04</w:t>
      </w:r>
      <w:r w:rsidRPr="00333073">
        <w:rPr>
          <w:rFonts w:ascii="Arial" w:hAnsi="Arial" w:cs="Arial"/>
          <w:sz w:val="24"/>
          <w:szCs w:val="24"/>
        </w:rPr>
        <w:t xml:space="preserve"> Возрастная анатомия, физиология и гигиена»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Учебная дисциплина «ОП</w:t>
      </w:r>
      <w:r w:rsidR="00333073">
        <w:rPr>
          <w:rFonts w:ascii="Arial" w:hAnsi="Arial" w:cs="Arial"/>
          <w:sz w:val="24"/>
          <w:szCs w:val="24"/>
        </w:rPr>
        <w:t>Ц.14</w:t>
      </w:r>
      <w:r w:rsidRPr="00333073">
        <w:rPr>
          <w:rFonts w:ascii="Arial" w:hAnsi="Arial" w:cs="Arial"/>
          <w:sz w:val="24"/>
          <w:szCs w:val="24"/>
        </w:rPr>
        <w:t xml:space="preserve"> Возрастная анатомия, физиология и гигиена» является обязательной частью общепрофессионального цикла  образовательной программы в соответствии с ФГОС СПО по специальности 44.02.01 Дошкольное образование. 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ОК 01; ОК 02; </w:t>
      </w:r>
      <w:r w:rsidRPr="00333073">
        <w:rPr>
          <w:rFonts w:ascii="Arial" w:hAnsi="Arial" w:cs="Arial"/>
          <w:sz w:val="24"/>
          <w:szCs w:val="24"/>
        </w:rPr>
        <w:br/>
        <w:t>ОК 08.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333073">
        <w:rPr>
          <w:rFonts w:ascii="Arial" w:hAnsi="Arial" w:cs="Arial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3827"/>
      </w:tblGrid>
      <w:tr w:rsidR="00722FCE" w:rsidRPr="00333073" w:rsidTr="00811D8E">
        <w:trPr>
          <w:trHeight w:val="649"/>
        </w:trPr>
        <w:tc>
          <w:tcPr>
            <w:tcW w:w="1101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Код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4536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722FCE" w:rsidRPr="00333073" w:rsidTr="00811D8E">
        <w:trPr>
          <w:trHeight w:val="212"/>
        </w:trPr>
        <w:tc>
          <w:tcPr>
            <w:tcW w:w="1101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топографическое расположение и строение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возрастные особенности строения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применять знания по анатомии, физиологии и гигиене при изучении профессиональных модулей и профессиональной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 xml:space="preserve"> использовать элементарные антропометрические исследования для оценки физического развития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оценивать факторы внешней среды с точки зрения их влияния на функционирование и развитие организма человека в различные возрастные периоды;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определять типологические особенности высшей нервной деятельности детей и подростков;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применять знания о гигиене в практической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проводить под руководством медицинского работника мероприятия по профилактике заболеваний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3827" w:type="dxa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основные положения и терминологию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топографическое расположение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методы возрастной анатомии и физиологии;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возрастные анатомо-физиологические особенности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основы гигиены;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lastRenderedPageBreak/>
              <w:t>гигиенические требования к образовательному процессу в ДОО.</w:t>
            </w: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D57179" w:rsidRPr="00333073" w:rsidRDefault="00D57179" w:rsidP="00722FCE">
      <w:pPr>
        <w:rPr>
          <w:rFonts w:ascii="Arial" w:hAnsi="Arial" w:cs="Arial"/>
          <w:sz w:val="24"/>
          <w:szCs w:val="24"/>
        </w:rPr>
      </w:pPr>
    </w:p>
    <w:p w:rsidR="00D57179" w:rsidRPr="00333073" w:rsidRDefault="00D57179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2FCE" w:rsidRPr="00333073" w:rsidTr="00811D8E">
        <w:trPr>
          <w:trHeight w:val="336"/>
        </w:trPr>
        <w:tc>
          <w:tcPr>
            <w:tcW w:w="5000" w:type="pct"/>
            <w:gridSpan w:val="2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2FCE" w:rsidRPr="00333073" w:rsidTr="00811D8E">
        <w:trPr>
          <w:trHeight w:val="490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3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22FCE" w:rsidRPr="00333073" w:rsidTr="00811D8E">
        <w:trPr>
          <w:trHeight w:val="267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Самостоятельная работа 2</w:t>
            </w:r>
          </w:p>
        </w:tc>
        <w:tc>
          <w:tcPr>
            <w:tcW w:w="13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22FCE" w:rsidRPr="00333073" w:rsidTr="00811D8E">
        <w:trPr>
          <w:trHeight w:val="331"/>
        </w:trPr>
        <w:tc>
          <w:tcPr>
            <w:tcW w:w="368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  <w:r w:rsidR="00D57179" w:rsidRPr="00333073">
              <w:rPr>
                <w:rFonts w:ascii="Arial" w:hAnsi="Arial" w:cs="Arial"/>
                <w:sz w:val="24"/>
                <w:szCs w:val="24"/>
              </w:rPr>
              <w:t>/ дифференцированный зачёт</w:t>
            </w:r>
          </w:p>
        </w:tc>
        <w:tc>
          <w:tcPr>
            <w:tcW w:w="1315" w:type="pct"/>
            <w:vAlign w:val="center"/>
          </w:tcPr>
          <w:p w:rsidR="00722FCE" w:rsidRPr="00333073" w:rsidRDefault="00D57179" w:rsidP="00722FCE">
            <w:pPr>
              <w:rPr>
                <w:rFonts w:ascii="Arial" w:hAnsi="Arial" w:cs="Arial"/>
                <w:sz w:val="24"/>
                <w:szCs w:val="24"/>
              </w:rPr>
            </w:pPr>
            <w:r w:rsidRPr="00333073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  <w:sectPr w:rsidR="00722FCE" w:rsidRPr="00333073" w:rsidSect="007E0939">
          <w:footerReference w:type="default" r:id="rId6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22FCE" w:rsidRPr="00333073" w:rsidRDefault="00722FCE" w:rsidP="00722FCE">
      <w:pPr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6"/>
        <w:gridCol w:w="8338"/>
        <w:gridCol w:w="1815"/>
        <w:gridCol w:w="2240"/>
      </w:tblGrid>
      <w:tr w:rsidR="00722FCE" w:rsidRPr="00333073" w:rsidTr="00811D8E">
        <w:trPr>
          <w:trHeight w:val="20"/>
        </w:trPr>
        <w:tc>
          <w:tcPr>
            <w:tcW w:w="832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Наименование разделов и тем</w:t>
            </w:r>
          </w:p>
        </w:tc>
        <w:tc>
          <w:tcPr>
            <w:tcW w:w="2796" w:type="pct"/>
            <w:gridSpan w:val="2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57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Коды компетенций, формированию которых способствует элемент программы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615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1. Ведение в курс возрастной анатомии, физиологии и гигиены. Организм как единое целое.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16/8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1.1. Введение в возрастную анатомию, физиологию и гигиену человека. Предмет, содержание и задачи дисциплины Уровни организации жизни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Анатомия и физиология как науки о строении человека. Значение этих наук в развитии педагогики, психологии, физиологии питания, гигиены и других дисциплин. Гигиена, как наука о сохранении и укреплении здоровья человека. Возрастная анатомия, физиология и гигиена.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Органы и системы органов.  Топографическое расположение органов и частей тела. Основные положения и терминология анатомии, физиологии и гигиены человека.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1.</w:t>
            </w:r>
            <w:r w:rsidRPr="00333073">
              <w:rPr>
                <w:rFonts w:ascii="Arial" w:hAnsi="Arial" w:cs="Arial"/>
              </w:rPr>
              <w:t xml:space="preserve"> «Основные плоскости, оси тела человека и условные линии, определяющие положение органов и их частей в теле».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1.2. Основные закономерности роста и развития организма человека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8/4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Онтогенез. Периоды онтогенеза: пренатальный, натальный, постнатальный. Возрастная периодизация. Исторический характер возрастной периодизации. Критерии возрастных этапов развития. Различные классификации периодизаций детского возраста. Критические периоды.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роста и развития. Рост и развитие и их связь с объективно существующими законами биологических систем и организма в целом; генетическая обусловленность роста и развития; влияние среды: закон прогрессивного дифференцирования (И.И. Шмальгаузен); обусловленность роста и развития полом ребёнка (половой диморфизм). Характерные особенности роста и развития: гетерохронность, этапность. Функциональные свойства организма: резистентность, реактивность, адаптация.   Факторы, влияющие на рост и развитие детей. Понятие акселерации, её значение.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2.</w:t>
            </w:r>
            <w:r w:rsidRPr="00333073">
              <w:rPr>
                <w:rFonts w:ascii="Arial" w:hAnsi="Arial" w:cs="Arial"/>
              </w:rPr>
              <w:t xml:space="preserve"> «Характеристика возрастных периодов»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22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3.</w:t>
            </w:r>
            <w:r w:rsidRPr="00333073">
              <w:rPr>
                <w:rFonts w:ascii="Arial" w:hAnsi="Arial" w:cs="Arial"/>
              </w:rPr>
              <w:t xml:space="preserve"> «Оценка морфофункционального типа конституции, как проявления взаимоотношений организма и среды»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1.3.  Методы возрастной анатомии и физиологии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Методы возрастной анатомии и физиологии. Общие методы анатомии и физиологии. Специальные методы. Медицинские методы. Общая характеристика методик антропометрических исследований детей.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4.</w:t>
            </w:r>
            <w:r w:rsidRPr="00333073">
              <w:rPr>
                <w:rFonts w:ascii="Arial" w:hAnsi="Arial" w:cs="Arial"/>
              </w:rPr>
              <w:t xml:space="preserve"> «Определение антропометрических показателей для оценки физического развития детей дошкольного и младшего школьного  возраста»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2. Возрастные анатомо-физиологические особенности детей и подростков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47/25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2.1. Нервная регуляция функций организма и ее возрастные особенности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нервной системы.  Значение нервной системы, её развитие, методы исследования. Основные структуры нервной ткани: нейрон и нейроглия, их функциональное значение. Виды нейронов, раздражимость и возбудимость как свойство нервной ткани, нервные волокна и их свойства, нервные центры. Синапс.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рефлекса. Рефлекс. Рефлекторная дуга. Рефлекторное кольцо. Соматическая нервная система, вегетативная нервная система.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2.2. Морфо-функциональные особенности центральной нервной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Центральная нервная система. Спинной мозг: строение и функции. Рефлексы спинного мозга, возрастные особенности спинномозговых рефлексов.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Головной мозг: отделы головного мозга, кора больших полушарий, локализация функций в коре больших полушарий. Гипоталамо-гипофизарная система Лимбическая система. Асимметрия полушарий головного мозга.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9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Практическое занятие 5. «Исследование основных видов рефлексов человека»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2.3 Возрастные анатомо-физиологические особенности анализаторов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Анализаторы. Учение И.П. Павлова об анализаторах. Общее строение анализатора: периферическая, проводниковая и центральная части. Современное учение о сенсорных системах. 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Зрительный и слуховой анализатор. Общее строение зрительной и слуховой сенсорной системы. Особенности их развития у детей и подростков. Особенности развития в различные возрастные периоды, их значение для развития речевой и психической деятельности. Значение зрительной сенсорной системы и особенности развития. Особенности строения глазного яблока. Оптическая система глаза. Аккомодация. Рефракция глаза. Бинокулярное зрение. Световоспринимающий аппарат глаза. Цветоощущение. Возрастные особенности зрительных рефлекторных </w:t>
            </w:r>
            <w:r w:rsidRPr="00333073">
              <w:rPr>
                <w:rFonts w:ascii="Arial" w:hAnsi="Arial" w:cs="Arial"/>
              </w:rPr>
              <w:lastRenderedPageBreak/>
              <w:t>реакций. Бинокулярное зрение. Световоспринимающий аппарат глаза. Возрастные особенности зрительных рефлекторных реакций. Значение зрения для развития речи. Значение слуховой сенсорной системы и особенности развития. Анатомические особенности в различные возрастные периоды. Возрастные особенности слухового и вестибулярного анализаторов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759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Практическое занятие 6. «Исследование и описание физиологических характеристик зрительного и слухового анализаторов. Взаимодействие анализаторов».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2.4. Гигиена   зрения и слуха.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Гигиена зрительной и слуховой сенсорной системы. Значение гигиены занятий в детском саду и школе с учётом возрастных анатомо- физиологических особенностей сенсорных систем.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64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7.</w:t>
            </w:r>
            <w:r w:rsidRPr="00333073">
              <w:rPr>
                <w:rFonts w:ascii="Arial" w:hAnsi="Arial" w:cs="Arial"/>
              </w:rPr>
              <w:t xml:space="preserve"> «Разработка консультации для родителей о профилактике нарушений зрения и слуха у детей дошкольного и младшего школьного  возраста».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2.5. Возрастные анатомо-физиологические особенности опорно-двигательной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опорно-двигательной системы. Костная система. Пассивная часть ОДС. Состав ОДС, функции скелета. Строение костной ткани, строение костей, стадии развития костей, ядра окостенения, факторы, влияющие на рост и развитие кости. Виды соединения костей. Строение и значение сустава. Возрастные и функциональные изменения костей. Строение осевого скелета: позвоночник, грудная клетка, череп. Возрастные особенности. Строение добавочного скелета: скелет верхних и нижних конечностей. Возрастные особенности.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Мышечная система. Активная часть ОДС. Строение мышц. Виды мышечной ткани. Работа мышц. Статическая и динамическая работа мышц. Развитие и усложнение координации движений, показатели работы двигательного аппарата: силы, скорости, выносливость, влияние физической активности на развитие двигательного аппарата в целом.  Гиподинамия, гипокинезия, её последствия.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8.</w:t>
            </w:r>
            <w:r w:rsidRPr="00333073">
              <w:rPr>
                <w:rFonts w:ascii="Arial" w:hAnsi="Arial" w:cs="Arial"/>
              </w:rPr>
              <w:t xml:space="preserve"> «Определение топографического расположения костей и суставом с использованием скелета человека, дидактического материала»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</w:t>
            </w:r>
            <w:r w:rsidRPr="00333073">
              <w:rPr>
                <w:rFonts w:ascii="Arial" w:hAnsi="Arial" w:cs="Arial"/>
              </w:rPr>
              <w:t xml:space="preserve"> </w:t>
            </w:r>
            <w:r w:rsidRPr="00333073">
              <w:rPr>
                <w:rFonts w:ascii="Arial" w:hAnsi="Arial" w:cs="Arial"/>
                <w:b/>
              </w:rPr>
              <w:t>занятие 9.</w:t>
            </w:r>
            <w:r w:rsidRPr="00333073">
              <w:rPr>
                <w:rFonts w:ascii="Arial" w:hAnsi="Arial" w:cs="Arial"/>
              </w:rPr>
              <w:t xml:space="preserve"> «Определение мышечного утомления»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2.6. Профилактика нарушений опорно-двигательной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992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Осанка, её нарушения. Профилактика нарушений осанки. Гигиенические требования к детской мебели, портфелям, школьным ранцам и аналогичным изделиям для детей, к размеру детской обуви и одежды.  Плоскостопие. Значение физических упражнений в укреплении свода стопы.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7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10.</w:t>
            </w:r>
            <w:r w:rsidRPr="00333073">
              <w:rPr>
                <w:rFonts w:ascii="Arial" w:hAnsi="Arial" w:cs="Arial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11.</w:t>
            </w:r>
            <w:r w:rsidRPr="00333073">
              <w:rPr>
                <w:rFonts w:ascii="Arial" w:hAnsi="Arial" w:cs="Arial"/>
              </w:rPr>
              <w:t xml:space="preserve"> «Подбор и проведение комплекса физических упражнений для детей дошкольного  и  младшего  школьного возраста на сохранение правильной осанки»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2.7. Внутренняя среда организма.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Кровь.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848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сердечно-сосудистой системы.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Внутренняя среда организма, ее компоненты. Состав и свойства внутренней среды организма. Гомеостаз. Общая схема кровообращения. Лимфа и лимфообращение. Кровь: функции, состав и физиологические свойства. Форменные элементы крови: эритроциты, лейкоциты, тромбоциты, их функции. Плазма крови. Свёртываемость крови, группы крови, резус – фактор, переливание крови.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2.8. Возрастные анатомо-физиологические особенности сердечно-сосудистой системы. 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Работа сердца.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Кровеносные сосуды, их виды. Сердце: строение, возрастные особенности. Работа сердца. Цикл сердечной деятельности, регуляция работы сердца. Понятие «систола», «диастола», «пауза». Особенности сокращений сердца у плода и новорожденных. Систолический и минутный объемы крови. Движение крови по сосудам, кровяное давление, круги кровообращения. Частота сердечных сокращений в различные возрастные периоды. Механизм непрерывного движения крови по сосудам. Гуморальная и нервная регуляции кровообращения. Кровяное давление его особенности в детском возрасте. Влияние нагрузки на кровеносную систему. Тренировка сердца ребёнка.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Лимфатическая система: функции, сосуды и лимфоузлы. Механизм образования лимфы.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141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12.</w:t>
            </w:r>
            <w:r w:rsidRPr="00333073">
              <w:rPr>
                <w:rFonts w:ascii="Arial" w:hAnsi="Arial" w:cs="Arial"/>
              </w:rPr>
              <w:t xml:space="preserve"> «Определение АД и пульса»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13.</w:t>
            </w:r>
            <w:r w:rsidRPr="00333073">
              <w:rPr>
                <w:rFonts w:ascii="Arial" w:hAnsi="Arial" w:cs="Arial"/>
              </w:rPr>
              <w:t xml:space="preserve">  «Анализ опыта Данини – Ашнера»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14.</w:t>
            </w:r>
            <w:r w:rsidRPr="00333073">
              <w:rPr>
                <w:rFonts w:ascii="Arial" w:hAnsi="Arial" w:cs="Arial"/>
              </w:rPr>
              <w:t xml:space="preserve"> «Оценка реакции сердечно-сосудистой системы на дозированную физическую нагрузку»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2.9. Иммунитет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641"/>
        </w:trPr>
        <w:tc>
          <w:tcPr>
            <w:tcW w:w="832" w:type="pct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Понятие иммунитета. Виды иммунитета: специфический, неспецифический. Вакцинация. Органы иммунной системы. Причины сниженного иммунитета. Проявления сниженного иммунитета.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Тема 2.10. Возрастные анатомо-физиологические особенности дыхательной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дыхательной системы. Значение дыхания в жизнедеятельности и развитии организма. Химический состав атмосферного воздуха и его значение для здоровья. Особенности дыхания в пре - и постнатальном периодах. Воздухоносные пути: носовая полость, гортань, трахея, бронхи, их возрастные особенности. Особенности строения гортани и голосового аппарата у детей. Лёгкие. Положение лёгких в грудной клетке, плевральная полость.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Акты вдоха и выдоха. Значение дыхательных мышц в акте дыхания. Жизненная емкость лёгких, частота и глубина дыхания. Газообмен в лёгких, в тканях. Типы дыхания в различные возрастные периоды. Особенности дыхания новорожденного (диафрагмальный тип). Связь типа дыхания с началом хождения (грудное, грудобрюшное). Половые различия дыхания (грудной и брюшной типы).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15.</w:t>
            </w:r>
            <w:r w:rsidRPr="00333073">
              <w:rPr>
                <w:rFonts w:ascii="Arial" w:hAnsi="Arial" w:cs="Arial"/>
              </w:rPr>
              <w:t xml:space="preserve"> «Определение топографии органов дыхательной системы на таблицах, муляжах».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16.</w:t>
            </w:r>
            <w:r w:rsidRPr="00333073">
              <w:rPr>
                <w:rFonts w:ascii="Arial" w:hAnsi="Arial" w:cs="Arial"/>
              </w:rPr>
              <w:t xml:space="preserve"> «Методы определения показателей дыхательной системы».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2.11.  Гигиена дыхания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гигиенические показатели воздушной среды. Микроклимат. Гигиена дыхания детей.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45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9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17.</w:t>
            </w:r>
            <w:r w:rsidRPr="00333073">
              <w:rPr>
                <w:rFonts w:ascii="Arial" w:hAnsi="Arial" w:cs="Arial"/>
              </w:rPr>
              <w:t xml:space="preserve"> «Анализ микроклимата учебного кабинета»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2.12.  Возрастные анатомо-физиологические особенности пищеварительной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644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Общая характеристика пищеварительной системы. Значение и строение органов пищеварения. Значение трудов И.П.Павлова в создании учения о функциях органов пищеварения.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301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Строение органов пищеварения. Органы пищеварительной системы: ротовая полость, строение зубов, желудок, кишечник. Пищеварительные железы. 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Процесс пищеварения. механическая и химическая обработка пищи на всех этапах пищеварения. Секреторная функция пищеварительных желез. Приспособление их функций к характеру и режиму питания. Пищеварение в ротовой полости, желудке, тонком и толстом кишечнике. Всасывание. Нейрогуморальная регуляция пищеварения. Возрастные особенности </w:t>
            </w:r>
            <w:r w:rsidRPr="00333073">
              <w:rPr>
                <w:rFonts w:ascii="Arial" w:hAnsi="Arial" w:cs="Arial"/>
              </w:rPr>
              <w:lastRenderedPageBreak/>
              <w:t>пищеварения.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18.</w:t>
            </w:r>
            <w:r w:rsidRPr="00333073">
              <w:rPr>
                <w:rFonts w:ascii="Arial" w:hAnsi="Arial" w:cs="Arial"/>
              </w:rPr>
              <w:t xml:space="preserve"> «Определение топографического расположения органов пищеварительной системы с использованием дидактических материалов»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19.</w:t>
            </w:r>
            <w:r w:rsidRPr="00333073">
              <w:rPr>
                <w:rFonts w:ascii="Arial" w:hAnsi="Arial" w:cs="Arial"/>
              </w:rPr>
              <w:t xml:space="preserve"> «Характеристика возрастных особенностей пищеварения»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2.13. Обмен веществ и энергии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Понятие обмена веществ. Возрастные особенности, виды обмена веществ. Витамины: классификация, роль в организме. Ассимиляция и диссимиляция. Этапы обмена веществ. Энергетический обмен, суточные затраты энергии у детей и взрослых. Пища как источник веществ и энергии в организме. 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20.</w:t>
            </w:r>
            <w:r w:rsidRPr="00333073">
              <w:rPr>
                <w:rFonts w:ascii="Arial" w:hAnsi="Arial" w:cs="Arial"/>
              </w:rPr>
              <w:t xml:space="preserve"> «Вычисление основного обмена по таблицам и по формуле Рида»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21.</w:t>
            </w:r>
            <w:r w:rsidRPr="00333073">
              <w:rPr>
                <w:rFonts w:ascii="Arial" w:hAnsi="Arial" w:cs="Arial"/>
              </w:rPr>
              <w:t xml:space="preserve"> «Представление и анализ меню для детей дошкольного и младшего школьного  возраста на один день с учётом возраста и необходимой калорийности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2.14. Гигиена питания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Гигиена питания.  Физиологические основы рационального, сбалансированного питания, витамины и их роль в обмене веществ. Понятие здорового питания и профилактика пищевых отравлений. Санитарно-гигиенические требования к организации питания детей дошкольного и младшего школьного  возраста.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775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 22.</w:t>
            </w:r>
            <w:r w:rsidRPr="00333073">
              <w:rPr>
                <w:rFonts w:ascii="Arial" w:hAnsi="Arial" w:cs="Arial"/>
              </w:rPr>
              <w:t xml:space="preserve"> «Составление рекомендаций по рациональному питанию детей дошкольного  и младшего школьного возраста, с целью обеспечения здоровья детей и профилактики заболеваний пищеварительной системы»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2.15. Возрастные анатомо-физиологические особенности выделительной системы. Почки.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мочевыделительной системы. Строение и функции органов мочевыделительной системы. Возрастные особенности мочевыделительной системы. Мочеобразование. Этапы образования мочи. Механизм мочевыделения. Развитие регуляторных механизмов произвольного мочеиспускания.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2.16. Кожа. </w:t>
            </w:r>
            <w:r w:rsidRPr="00333073">
              <w:rPr>
                <w:rFonts w:ascii="Arial" w:hAnsi="Arial" w:cs="Arial"/>
              </w:rPr>
              <w:lastRenderedPageBreak/>
              <w:t>Гигиена кожи.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4/3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913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кожи. Производные эпидермиса. Физиологическое значение и строение кожи: эпидермис, дерма, подкожно-жировая клетчатка. Производные эпидермиса. Возрастные особенности кожи. Особенности терморегуляции у детей.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Личная гигиена детей и подростков.  Уход за кожей, ногтями и волосами детей. Профилактика кожных заболеваний, ожогов, отморожений. Гигиенические требования к одежде и обуви детей. Закаливание. Принципы закаливания.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23.</w:t>
            </w:r>
            <w:r w:rsidRPr="00333073">
              <w:rPr>
                <w:rFonts w:ascii="Arial" w:hAnsi="Arial" w:cs="Arial"/>
              </w:rPr>
              <w:t xml:space="preserve"> «Исследование кожной рецепции. Адаптация рецепторов»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24</w:t>
            </w:r>
            <w:r w:rsidRPr="00333073">
              <w:rPr>
                <w:rFonts w:ascii="Arial" w:hAnsi="Arial" w:cs="Arial"/>
              </w:rPr>
              <w:t>. «Изучение и анализ методик проведения закаливающих процедур детей».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2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2.17. Возрастные анатомо-физиологические особенности репродуктивной системы</w:t>
            </w: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1341"/>
        </w:trPr>
        <w:tc>
          <w:tcPr>
            <w:tcW w:w="832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6" w:type="pct"/>
            <w:gridSpan w:val="2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3.  Влияние процессов физиологического созревания и развития ребенка на его физическую и психическую работоспособность, поведение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9/3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3.1. Возрастные анатомо-физиологические особенности эндокринной системы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508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Общая характеристика эндокринной системы. Строение желёз внутренней секреции. Общие признаки эндокринных желёз, значение и структура гормонов, особенности их физиологической активности. Классификация гормонов. Возрастные особенности эндокринной системы. Процессы функционирования эндокринных желёз в дошкольном  и младшем школьномвозрасте.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3.2. Высшая нервная деятельность детей и подростков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1569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Высшая нервная деятельность. Значение работ И.М. Сеченова и И.П. Павлова в изучении функции коры головного мозга. Учение о высшей нервной деятельности. Условные и безусловные рефлексы, их различия и значение. Выработка условных рефлексов. Биологическое значение условных рефлексов. Торможение условных рефлексов и их особенности в детском и подростковом возрасте. Динамический стереотип, как основа привычек и навыков. Механизм его формирования.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Тема 3.3. </w:t>
            </w:r>
            <w:r w:rsidRPr="00333073">
              <w:rPr>
                <w:rFonts w:ascii="Arial" w:hAnsi="Arial" w:cs="Arial"/>
              </w:rPr>
              <w:lastRenderedPageBreak/>
              <w:t>Типологические особенности высшей нервной деятельности детей.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3/1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Типология ВНД. Характеристика основных типов высшей нервной деятельности животных и человека. Критерии И.П. Павлова для типологических свойств нервной системы (сила процессов возбуждения и торможения, их уравновешенность, подвижность). Основные типы высшей нервной деятельности животных и человека. Типы высшей нервной деятельности (И.П. Павлов) и соотношение их с учением о темпераментах (Гиппократ). Основные положения по формированию типологических особенностей. Зависимость формирования типологических особенностей от социальных факторов, процессов воспитания и обучения. Пластичность типов ВНД.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16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Практическое занятие 25. «Выявление типологических особенностей ВНД детей и подростков»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3.4.  Психическая деятельность. Первая и вторая сигнальные системы 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3/2</w:t>
            </w: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Физиологические основы психических процессов человека. Асимметрия мозга. Учение И.П. Павлова о двух сигнальных системах действительности. Становление в процессе развития ребёнка сенсорных и моторных механизмов речи. Возрастные особенности взаимодействия первой и второй сигнальных систем. Речь и её функции. Развитие речи у ребёнка.  Память. Физиологические основы памяти.  Внимание. Физиологические основы внимания.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Физиологические основы утомления и переутомления. Признаки, характеристика, особенности возникновения у детей. Гигиена учебно-воспитательной работы. Значение режима дня. Периодичность физиологических функций и умственной работоспособности. Физиология сна.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26.</w:t>
            </w:r>
            <w:r w:rsidRPr="00333073">
              <w:rPr>
                <w:rFonts w:ascii="Arial" w:hAnsi="Arial" w:cs="Arial"/>
              </w:rPr>
              <w:t xml:space="preserve"> «Выявление межполушарной асимметрии»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522"/>
        </w:trPr>
        <w:tc>
          <w:tcPr>
            <w:tcW w:w="834" w:type="pct"/>
            <w:gridSpan w:val="2"/>
            <w:vMerge/>
            <w:shd w:val="clear" w:color="auto" w:fill="auto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27.</w:t>
            </w:r>
            <w:r w:rsidRPr="00333073">
              <w:rPr>
                <w:rFonts w:ascii="Arial" w:hAnsi="Arial" w:cs="Arial"/>
              </w:rPr>
              <w:t xml:space="preserve"> «Определение школьной зрелости по тексту Керна – Ирасека» 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Раздел 4. Гигиенические требования к учебно-воспитательному процессу в ДОО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ОК 01.ОК 02.ОК 08</w:t>
            </w: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 w:val="restar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Тема 4.1. Гигиенические требования к условиям и организации обучения в общеобразовательных учреждениях</w:t>
            </w: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5/3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Предмет и задачи гигиены детей. История развития гигиены детей как науки и учебной дисциплины. Нормирование в гигиене детей. Принципы нормирования. </w:t>
            </w:r>
          </w:p>
        </w:tc>
        <w:tc>
          <w:tcPr>
            <w:tcW w:w="615" w:type="pct"/>
            <w:vMerge w:val="restar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Нормативные документы, определяющие гигиенические нормы, требования и правила сохранения и укрепления здоровья на различных этапах онтогенеза.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Работоспособность. Фазы работоспособности. Особенности физической работоспособности и закономерности ее изменения в течение различных </w:t>
            </w:r>
            <w:r w:rsidRPr="00333073">
              <w:rPr>
                <w:rFonts w:ascii="Arial" w:hAnsi="Arial" w:cs="Arial"/>
              </w:rPr>
              <w:lastRenderedPageBreak/>
              <w:t>интервалов времени. Гигиенические требования к помещениям образовательной организации, режиму дня.</w:t>
            </w:r>
          </w:p>
        </w:tc>
        <w:tc>
          <w:tcPr>
            <w:tcW w:w="615" w:type="pct"/>
            <w:vMerge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722FCE" w:rsidRPr="00333073" w:rsidRDefault="00722FCE" w:rsidP="00722FCE">
            <w:pPr>
              <w:rPr>
                <w:rFonts w:ascii="Arial" w:hAnsi="Arial" w:cs="Arial"/>
                <w:b/>
              </w:rPr>
            </w:pPr>
            <w:r w:rsidRPr="00333073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3</w:t>
            </w:r>
          </w:p>
        </w:tc>
        <w:tc>
          <w:tcPr>
            <w:tcW w:w="757" w:type="pct"/>
            <w:vMerge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28.</w:t>
            </w:r>
            <w:r w:rsidRPr="00333073">
              <w:rPr>
                <w:rFonts w:ascii="Arial" w:hAnsi="Arial" w:cs="Arial"/>
              </w:rPr>
              <w:t xml:space="preserve"> «Опред</w:t>
            </w:r>
            <w:bookmarkStart w:id="0" w:name="_GoBack"/>
            <w:bookmarkEnd w:id="0"/>
            <w:r w:rsidRPr="00333073">
              <w:rPr>
                <w:rFonts w:ascii="Arial" w:hAnsi="Arial" w:cs="Arial"/>
              </w:rPr>
              <w:t>еление работоспособности детей и учет ее динамики при проектировании занятий по образовательным программам»</w:t>
            </w:r>
          </w:p>
        </w:tc>
        <w:tc>
          <w:tcPr>
            <w:tcW w:w="615" w:type="pct"/>
            <w:vMerge w:val="restart"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1</w:t>
            </w: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811D8E">
        <w:trPr>
          <w:trHeight w:val="20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29.</w:t>
            </w:r>
            <w:r w:rsidRPr="00333073">
              <w:rPr>
                <w:rFonts w:ascii="Arial" w:hAnsi="Arial" w:cs="Arial"/>
              </w:rPr>
              <w:t xml:space="preserve"> «Планирование мероприятий по профилактике заболеваний детей под руководством медицинского работника образовательной организации».</w:t>
            </w:r>
          </w:p>
        </w:tc>
        <w:tc>
          <w:tcPr>
            <w:tcW w:w="615" w:type="pct"/>
            <w:vMerge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D57179" w:rsidRPr="00333073" w:rsidTr="00811D8E">
        <w:trPr>
          <w:trHeight w:val="516"/>
        </w:trPr>
        <w:tc>
          <w:tcPr>
            <w:tcW w:w="834" w:type="pct"/>
            <w:gridSpan w:val="2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2794" w:type="pct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  <w:b/>
              </w:rPr>
              <w:t>Практическое занятие 30.</w:t>
            </w:r>
            <w:r w:rsidRPr="00333073">
              <w:rPr>
                <w:rFonts w:ascii="Arial" w:hAnsi="Arial" w:cs="Arial"/>
              </w:rPr>
              <w:t xml:space="preserve"> «Анализ и гигиеническая оценка режима дня детей»</w:t>
            </w:r>
          </w:p>
        </w:tc>
        <w:tc>
          <w:tcPr>
            <w:tcW w:w="615" w:type="pct"/>
            <w:vMerge/>
            <w:vAlign w:val="center"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  <w:tc>
          <w:tcPr>
            <w:tcW w:w="757" w:type="pct"/>
            <w:vMerge/>
          </w:tcPr>
          <w:p w:rsidR="00D57179" w:rsidRPr="00333073" w:rsidRDefault="00D57179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Промежуточная аттестация</w:t>
            </w:r>
            <w:r w:rsidR="00D57179" w:rsidRPr="00333073">
              <w:rPr>
                <w:rFonts w:ascii="Arial" w:hAnsi="Arial" w:cs="Arial"/>
              </w:rPr>
              <w:t>/ дифференцированный зачёт</w:t>
            </w:r>
          </w:p>
        </w:tc>
        <w:tc>
          <w:tcPr>
            <w:tcW w:w="615" w:type="pct"/>
            <w:vAlign w:val="center"/>
          </w:tcPr>
          <w:p w:rsidR="00722FCE" w:rsidRPr="00333073" w:rsidRDefault="00D57179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207"/>
        </w:trPr>
        <w:tc>
          <w:tcPr>
            <w:tcW w:w="3628" w:type="pct"/>
            <w:gridSpan w:val="3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72</w:t>
            </w:r>
          </w:p>
        </w:tc>
        <w:tc>
          <w:tcPr>
            <w:tcW w:w="7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</w:tbl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  <w:sectPr w:rsidR="00722FCE" w:rsidRPr="00333073" w:rsidSect="007E093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 xml:space="preserve">3.1. Для реализации программы учебной дисциплины </w:t>
      </w:r>
      <w:r w:rsidRPr="00333073">
        <w:rPr>
          <w:rFonts w:ascii="Arial" w:hAnsi="Arial" w:cs="Arial"/>
          <w:sz w:val="24"/>
          <w:szCs w:val="24"/>
        </w:rPr>
        <w:t>должны быть предусмотрены следующие специальные помещения: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Кабинет «Физиологии, анатомии и гигиены», оснащенный в соответствии п. 6.1.2.1 примерной образовательной программы по данной специальности.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Сапин М.Р. Сивоглазов В.И. Анатомия и физиология человека (с возрастными особенностями детского организма/ М.Р. Сапин. – Москва: Академия, 2021. – 384 с.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Соловьева В.А. Возрастная анатомия, физиология и гигиена / </w:t>
      </w:r>
      <w:r w:rsidRPr="00333073">
        <w:rPr>
          <w:rFonts w:ascii="Arial" w:hAnsi="Arial" w:cs="Arial"/>
          <w:sz w:val="24"/>
          <w:szCs w:val="24"/>
        </w:rPr>
        <w:br/>
        <w:t>А.В. Соловьева. – Москва: Академия, 2017.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3.2.2. Основные электронные издания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Дробинская, А. О. 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Замараев, В. А.  Анатомия : учебное пособие для среднего профессионального образования / В. А. Замараев. — 2-е изд., испр. и доп. — Москва : Издательство Юрайт, 2022. — 268 с. — (Профессиональное образование). — ISBN 978-5-534-07846-6. — Текст : электронный // Образовательная платформа Юрайт [сайт]. — URL: https://urait.ru/bcode/491899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Кабанов, Н. А.  Анатомия человека : учебник для среднего профессионального образования / Н. А. Кабанов. — Москва : Издательство Юрайт, 2022. — 464 с. — (Профессиональное образование). — ISBN 978-5-534-10759-3. — Текст : электронный // Образовательная платформа Юрайт [сайт]. — URL: https://urait.ru/bcode/494793 (дата обращения: 22.06.2022).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Налобина, А. Н. Возрастная анатомия. Основы детской невропатологии : учебное пособие для СПО / А. Н. Налобина. — Саратов : Профобразование, Ай Пи Ар Медиа, 2019. — 87 c. — ISBN 978-5-4488-0268-3, 978-5-4497-0027-8.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Pr="00333073">
          <w:rPr>
            <w:rFonts w:ascii="Arial" w:hAnsi="Arial" w:cs="Arial"/>
            <w:sz w:val="24"/>
            <w:szCs w:val="24"/>
          </w:rPr>
          <w:t>https://profspo.ru/books/85496</w:t>
        </w:r>
      </w:hyperlink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Тулякова, О. В. Возрастная анатомия, физиология и гигиена. Исследование и оценка физического развития детей и подростков : учебное пособие / О. В. Тулякова. — Москва : Ай Пи Ар Медиа, 2020. — 140 c. — ISBN 978-5-4497-0493-1. — Текст : электронный // Электронный ресурс цифровой образовательной среды СПО PROFобразование : [сайт]. — URL: https://profspo.ru/books/93803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Цехмистренко, Т. А.  Анатомия человека :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2022. — 287 с. — </w:t>
      </w:r>
      <w:r w:rsidRPr="00333073">
        <w:rPr>
          <w:rFonts w:ascii="Arial" w:hAnsi="Arial" w:cs="Arial"/>
          <w:sz w:val="24"/>
          <w:szCs w:val="24"/>
        </w:rPr>
        <w:lastRenderedPageBreak/>
        <w:t>(Профессиональное образование). — ISBN 978-5-534-15569-3. — Текст : электронный // Образовательная платформа Юрайт [сайт]. — URL: https://urait.ru/bcode/508832 (дата обращения: 22.06.2022).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3.2.3. Дополнительные источники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Анатомия. / Учебное пособие / под ред. Сонина Н.И., Сапина М.Р., М.: ДРОФА,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Анатомия. Курс лекций: </w:t>
      </w:r>
      <w:hyperlink r:id="rId8" w:anchor="_blank" w:history="1">
        <w:r w:rsidRPr="00333073">
          <w:rPr>
            <w:rFonts w:ascii="Arial" w:hAnsi="Arial" w:cs="Arial"/>
            <w:sz w:val="24"/>
            <w:szCs w:val="24"/>
          </w:rPr>
          <w:t>Федеральный портал «Российское образование»</w:t>
        </w:r>
      </w:hyperlink>
      <w:r w:rsidRPr="00333073">
        <w:rPr>
          <w:rFonts w:ascii="Arial" w:hAnsi="Arial" w:cs="Arial"/>
          <w:sz w:val="24"/>
          <w:szCs w:val="24"/>
        </w:rPr>
        <w:t xml:space="preserve"> (Режим доступа): URL: </w:t>
      </w:r>
      <w:hyperlink r:id="rId9" w:anchor="_blank" w:history="1">
        <w:r w:rsidRPr="00333073">
          <w:rPr>
            <w:rFonts w:ascii="Arial" w:hAnsi="Arial" w:cs="Arial"/>
            <w:sz w:val="24"/>
            <w:szCs w:val="24"/>
          </w:rPr>
          <w:t>http://dronisimo.chat.ru/homepage1/anatom1.htm</w:t>
        </w:r>
      </w:hyperlink>
      <w:r w:rsidRPr="00333073">
        <w:rPr>
          <w:rFonts w:ascii="Arial" w:hAnsi="Arial" w:cs="Arial"/>
          <w:sz w:val="24"/>
          <w:szCs w:val="24"/>
        </w:rPr>
        <w:t xml:space="preserve"> (дата обращения: 21.06.2018).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Внутренняя среда организма. – URL: http://www.fiziolog.isu.ru/page KSYS.htm.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 URL: </w:t>
      </w:r>
      <w:hyperlink r:id="rId10" w:anchor="_blank" w:history="1">
        <w:r w:rsidRPr="00333073">
          <w:rPr>
            <w:rFonts w:ascii="Arial" w:hAnsi="Arial" w:cs="Arial"/>
            <w:sz w:val="24"/>
            <w:szCs w:val="24"/>
          </w:rPr>
          <w:t>http://window.edu.ru/window/library?p_rid=40358</w:t>
        </w:r>
      </w:hyperlink>
      <w:r w:rsidRPr="00333073">
        <w:rPr>
          <w:rFonts w:ascii="Arial" w:hAnsi="Arial" w:cs="Arial"/>
          <w:sz w:val="24"/>
          <w:szCs w:val="24"/>
        </w:rPr>
        <w:t xml:space="preserve"> 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3073">
        <w:rPr>
          <w:rFonts w:ascii="Arial" w:hAnsi="Arial" w:cs="Arial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722FCE" w:rsidRPr="00333073" w:rsidRDefault="00722FCE" w:rsidP="0033307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4. КОНТРОЛЬ И ОЦЕНКА РЕЗУЛЬТАТОВ ОСВОЕНИЯ</w:t>
      </w:r>
    </w:p>
    <w:p w:rsidR="00722FCE" w:rsidRPr="00333073" w:rsidRDefault="00722FCE" w:rsidP="00333073">
      <w:pPr>
        <w:jc w:val="center"/>
        <w:rPr>
          <w:rFonts w:ascii="Arial" w:hAnsi="Arial" w:cs="Arial"/>
          <w:b/>
          <w:sz w:val="24"/>
          <w:szCs w:val="24"/>
        </w:rPr>
      </w:pPr>
      <w:r w:rsidRPr="00333073">
        <w:rPr>
          <w:rFonts w:ascii="Arial" w:hAnsi="Arial" w:cs="Arial"/>
          <w:b/>
          <w:sz w:val="24"/>
          <w:szCs w:val="24"/>
        </w:rPr>
        <w:t>УЧЕБНОЙ ДИСЦИПЛИНЫ</w:t>
      </w:r>
    </w:p>
    <w:p w:rsidR="00722FCE" w:rsidRPr="00333073" w:rsidRDefault="00722FCE" w:rsidP="00722FCE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4129"/>
        <w:gridCol w:w="2092"/>
      </w:tblGrid>
      <w:tr w:rsidR="00722FCE" w:rsidRPr="00333073" w:rsidTr="00811D8E"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Результаты обучения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Критерии оценки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Методы оценки</w:t>
            </w:r>
          </w:p>
        </w:tc>
      </w:tr>
      <w:tr w:rsidR="00722FCE" w:rsidRPr="00333073" w:rsidTr="00811D8E"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Перечень знаний, осваиваемых в рамках дисциплины: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положения и терминологию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топографическое расположение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методы возрастной анатомии и физиологии;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возрастные анатомо-физиологические особенности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основы гигиены;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гигиенические требования к образовательному процессу в ДОО.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точно формулирует определения основных понятий анатомии, физиологии и гигиены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описывает топографическое расположение органов и частей тела, используя понятия принятые в анатомии понятия;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основные закономерности роста и развития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методы возрастной анатомии и физиологии с точки зрения применения в практической деятельности педагога ДОО;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описывает строение и функции систем органов здорового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дает характеристику возрастным анатомо-физиологическим особенностям детей раннего и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определяет типологические особенности ВНД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характеризует принципы гигиены систем органов;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дает описание гигиенических требований к образовательному процессу, зданию и помещениям дошкольной образовательной организации в соответствии с нормативными документами.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устный опрос по темам,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проверочные;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 и оценка решения тестовых заданий;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</w:p>
        </w:tc>
      </w:tr>
      <w:tr w:rsidR="00722FCE" w:rsidRPr="00333073" w:rsidTr="00811D8E">
        <w:trPr>
          <w:trHeight w:val="896"/>
        </w:trPr>
        <w:tc>
          <w:tcPr>
            <w:tcW w:w="1750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Перечень умений, осваиваемых в рамках дисциплины: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топографическое расположение и строение органов и частей тела;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возрастные особенности строения организма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использовать элементарные антропометрические исследования для оценки физического развития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оценивать влияние факторов внешней среды на физиологические процессы организма человека;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определять типологические особенности высшей нервной деятельности детей и подростков;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применять знания о гигиене в практической деятельности;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проводить под руководством медицинского работника мероприятия по профилактике заболеваний детей раннего и дошкольного </w:t>
            </w:r>
            <w:r w:rsidRPr="00333073">
              <w:rPr>
                <w:rFonts w:ascii="Arial" w:hAnsi="Arial" w:cs="Arial"/>
              </w:rPr>
              <w:lastRenderedPageBreak/>
              <w:t>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обеспечивать соблюдение гигиенических требований в группе при организации обучения и воспитания детей раннего и дошкольного возраста.</w:t>
            </w:r>
          </w:p>
        </w:tc>
        <w:tc>
          <w:tcPr>
            <w:tcW w:w="2157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lastRenderedPageBreak/>
              <w:t>точно показывает на муляжах и иллюстрациях, называет органы и части тела в соответствии с принятыми в анатомии названиями;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согласно возрастной периодизации объясняет возрастные особенности строения организма детей;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определяет с помощью соответствующего инструментария антропометрические показатели и оценивает их с учетом возраста и пола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проводит анализ и оценку влияния факторов внешней среды на физиологические процессы организма человека с помощью простых методик;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анализирует и точно соотносит имеющиеся характеристики типов ВНД с имеющейся характеристикой ребенка;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оценивает особенности физической работоспособности ребенка в течение образовательного процесса;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демонстрируют умение применять знания о гигиене систем органов при разработке информационных материалов;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предлагает меры профилактического воздействия для детей дошкольного возраста;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составляют рекомендации по профилактике заболеваний детей</w:t>
            </w:r>
          </w:p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>обеспечивает соблюдение гигиенических требований в группе согласно СанПиН при организации обучения и воспитания детей раннего и дошкольного возраста.</w:t>
            </w:r>
          </w:p>
        </w:tc>
        <w:tc>
          <w:tcPr>
            <w:tcW w:w="1093" w:type="pct"/>
          </w:tcPr>
          <w:p w:rsidR="00722FCE" w:rsidRPr="00333073" w:rsidRDefault="00722FCE" w:rsidP="00722FCE">
            <w:pPr>
              <w:rPr>
                <w:rFonts w:ascii="Arial" w:hAnsi="Arial" w:cs="Arial"/>
              </w:rPr>
            </w:pPr>
            <w:r w:rsidRPr="00333073">
              <w:rPr>
                <w:rFonts w:ascii="Arial" w:hAnsi="Arial" w:cs="Arial"/>
              </w:rPr>
              <w:t xml:space="preserve">оценка результатов выполнения практической работы </w:t>
            </w:r>
          </w:p>
        </w:tc>
      </w:tr>
    </w:tbl>
    <w:p w:rsidR="00722FCE" w:rsidRPr="00333073" w:rsidRDefault="00722FCE">
      <w:pPr>
        <w:rPr>
          <w:rFonts w:ascii="Arial" w:hAnsi="Arial" w:cs="Arial"/>
          <w:sz w:val="24"/>
          <w:szCs w:val="24"/>
        </w:rPr>
      </w:pPr>
    </w:p>
    <w:sectPr w:rsidR="00722FCE" w:rsidRPr="0033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E90" w:rsidRDefault="00D54E90" w:rsidP="00D57179">
      <w:r>
        <w:separator/>
      </w:r>
    </w:p>
  </w:endnote>
  <w:endnote w:type="continuationSeparator" w:id="0">
    <w:p w:rsidR="00D54E90" w:rsidRDefault="00D54E90" w:rsidP="00D57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6061658"/>
      <w:docPartObj>
        <w:docPartGallery w:val="Page Numbers (Bottom of Page)"/>
        <w:docPartUnique/>
      </w:docPartObj>
    </w:sdtPr>
    <w:sdtEndPr/>
    <w:sdtContent>
      <w:p w:rsidR="00D57179" w:rsidRDefault="00D571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073">
          <w:rPr>
            <w:noProof/>
          </w:rPr>
          <w:t>1</w:t>
        </w:r>
        <w:r>
          <w:fldChar w:fldCharType="end"/>
        </w:r>
      </w:p>
    </w:sdtContent>
  </w:sdt>
  <w:p w:rsidR="00D57179" w:rsidRDefault="00D571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E90" w:rsidRDefault="00D54E90" w:rsidP="00D57179">
      <w:r>
        <w:separator/>
      </w:r>
    </w:p>
  </w:footnote>
  <w:footnote w:type="continuationSeparator" w:id="0">
    <w:p w:rsidR="00D54E90" w:rsidRDefault="00D54E90" w:rsidP="00D57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8F"/>
    <w:rsid w:val="0002668F"/>
    <w:rsid w:val="00333073"/>
    <w:rsid w:val="00486B45"/>
    <w:rsid w:val="006D65AB"/>
    <w:rsid w:val="00722FCE"/>
    <w:rsid w:val="00AC1B72"/>
    <w:rsid w:val="00C445F3"/>
    <w:rsid w:val="00D54E90"/>
    <w:rsid w:val="00D57179"/>
    <w:rsid w:val="00D9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D23C"/>
  <w15:docId w15:val="{5497859C-D4B7-41D7-90ED-ADAF6E2B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FC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7179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D571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7179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5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ofspo.ru/books/8549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edu.ru/modules.php?page_id=6&amp;name=Web_Links&amp;op=modload&amp;l_op=visit&amp;lid=6866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du.ru/modules.php?page_id=6&amp;name=Web_Links&amp;op=modload&amp;l_op=visit&amp;lid=9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5147</Words>
  <Characters>29339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Kab34</dc:creator>
  <cp:keywords/>
  <dc:description/>
  <cp:lastModifiedBy>Александр Овчинников</cp:lastModifiedBy>
  <cp:revision>5</cp:revision>
  <dcterms:created xsi:type="dcterms:W3CDTF">2023-09-22T08:27:00Z</dcterms:created>
  <dcterms:modified xsi:type="dcterms:W3CDTF">2023-11-05T11:23:00Z</dcterms:modified>
</cp:coreProperties>
</file>