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ДЕПАРТАМЕНТ ОБРАЗОВАНИЯ И НАУКИ ТЮМЕНСКОЙ ОБЛАСТИ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ГОСУДАРСТВЕННОЕ АВТОНОМНОЕ ПРОФЕССИОНАЛЬНОЕ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ОБРАЗОВАТЕЛЬНОЕ УЧРЕЖДЕНИЕ ТЮМЕНСКОЙ ОБЛАСТИ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tabs>
          <w:tab w:val="left" w:pos="7417"/>
        </w:tabs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cs="Arial" w:hAnsi="Arial"/>
          <w:b/>
          <w:bCs/>
          <w:caps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cs="Arial" w:hAnsi="Arial"/>
          <w:sz w:val="24"/>
          <w:szCs w:val="24"/>
        </w:rPr>
      </w:pPr>
    </w:p>
    <w:p>
      <w:pPr>
        <w:pStyle w:val="Standard"/>
        <w:tabs>
          <w:tab w:val="center" w:pos="4677"/>
          <w:tab w:val="right" w:pos="9355"/>
        </w:tabs>
        <w:ind w:firstLine="4962"/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Приложение №46 </w:t>
      </w:r>
      <w:r>
        <w:rPr>
          <w:rFonts w:ascii="Arial" w:cs="Arial" w:hAnsi="Arial"/>
        </w:rPr>
        <w:t xml:space="preserve"> к ООП СПО (ППССЗ)</w:t>
      </w:r>
    </w:p>
    <w:p>
      <w:pPr>
        <w:pStyle w:val="Standard"/>
        <w:tabs>
          <w:tab w:val="center" w:pos="4677"/>
          <w:tab w:val="right" w:pos="9355"/>
        </w:tabs>
        <w:ind w:firstLine="4962"/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по специальности 49.02.01 </w:t>
      </w:r>
      <w:r>
        <w:rPr>
          <w:rFonts w:ascii="Arial" w:cs="Arial" w:hAnsi="Arial"/>
        </w:rPr>
        <w:t>Физическая</w:t>
      </w:r>
    </w:p>
    <w:p>
      <w:pPr>
        <w:pStyle w:val="Standard"/>
        <w:tabs>
          <w:tab w:val="center" w:pos="4677"/>
          <w:tab w:val="right" w:pos="9355"/>
        </w:tabs>
        <w:ind w:firstLine="4962"/>
        <w:jc w:val="right"/>
        <w:rPr>
          <w:rFonts w:ascii="Arial" w:cs="Arial" w:hAnsi="Arial"/>
        </w:rPr>
      </w:pPr>
      <w:r>
        <w:rPr>
          <w:rFonts w:ascii="Arial" w:cs="Arial" w:hAnsi="Arial"/>
        </w:rPr>
        <w:t>культура</w:t>
      </w: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  <w:u w:val="single"/>
        </w:rPr>
      </w:pP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  <w:u w:val="single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hAnsi="Arial"/>
          <w:b/>
          <w:sz w:val="24"/>
          <w:szCs w:val="24"/>
          <w:u w:val="single"/>
        </w:rPr>
        <w:t xml:space="preserve"> ПРОГРАММА ПРОИЗВОДСТВЕННОЙ  ПРАКТИКИ</w:t>
      </w: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  <w:u w:val="single"/>
        </w:rPr>
      </w:pP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u w:val="single"/>
        </w:rPr>
      </w:pPr>
      <w:r>
        <w:rPr>
          <w:rFonts w:ascii="Arial" w:cs="Arial" w:eastAsia="Calibri" w:hAnsi="Arial"/>
          <w:b/>
          <w:sz w:val="24"/>
          <w:szCs w:val="24"/>
          <w:u w:val="single"/>
        </w:rPr>
        <w:t>49.02.01 ФИЗИЧЕСКАЯ КУЛЬТУРА</w:t>
      </w: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u w:val="single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u w:val="single"/>
          <w:lang w:eastAsia="ru-RU"/>
        </w:rPr>
        <w:t>ПМ 05. ОРГАНИЗАЦИЯ И ПРОВЕДЕНИЕ ВНЕУРОЧНОЙ РАБОТЫ И ЗАНЯТИЙ ПО ПРОГРАММАМ ДОПОЛНИТЕЛЬНОГО ОБРАЗОВАНИЯ В ОБЛАСТИ ФИЗИЧЕСКОЙ КУЛЬТУРЫ</w:t>
      </w: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u w:val="single"/>
          <w:lang w:eastAsia="ru-RU"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hAnsi="Arial"/>
          <w:b/>
          <w:sz w:val="24"/>
          <w:szCs w:val="24"/>
          <w:u w:val="single"/>
        </w:rPr>
        <w:t>МДК 05.01 МЕТОДИКА ВНЕУРОЧНОЙ РАБОТЫ И ДОПОЛНИТЕЛЬНОГО ОБРАЗОВАНИЯ В ОБЛАСТИ ФИЗИЧЕСКОЙ КУЛЬТУРЫ</w:t>
      </w: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/>
        </w:rPr>
        <w:t xml:space="preserve">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</w:rPr>
        <w:t xml:space="preserve"> Программа </w:t>
      </w:r>
      <w:r>
        <w:rPr>
          <w:rFonts w:ascii="Arial" w:cs="Arial" w:hAnsi="Arial"/>
          <w:sz w:val="24"/>
          <w:szCs w:val="24"/>
        </w:rPr>
        <w:t xml:space="preserve">ПП.05.01 Производственная практика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tabs>
          <w:tab w:val="left" w:pos="709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ru-RU"/>
        </w:rPr>
        <w:t>Диль Ю.Б., преподаватель  ГАПОУ ТО "Голышмановский агропедколледж»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widowControl w:val="off"/>
        <w:tabs>
          <w:tab w:val="left" w:pos="3709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Рецензент: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1. Эксперт по академической экспертизе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 xml:space="preserve">Преподаватель высшей категории _____________ Д.С. Ануфриев 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 xml:space="preserve">«___» _________________ 20____г. </w:t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(ФИО, звание, должность)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Профессиональная экспертиза 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Директор МАУ Голышмановской  СШОР ____________ О.А. Ермаков </w:t>
      </w:r>
    </w:p>
    <w:p>
      <w:pPr>
        <w:widowControl w:val="off"/>
        <w:tabs>
          <w:tab w:val="left" w:pos="3709"/>
        </w:tabs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«___» _____________________ 20____г.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Программа ПП профессионального модуля ПМ.05 Организация и проведение внеурочной работы и занятий по программам дополнительного образования в области физической культуры «МДК 05.01 Методика внеурочной работы и дополнительного образования в области физической культуры»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специальности  </w:t>
      </w:r>
      <w:r>
        <w:rPr>
          <w:rFonts w:ascii="Arial" w:cs="Arial" w:hAnsi="Arial"/>
          <w:sz w:val="24"/>
          <w:szCs w:val="24"/>
        </w:rPr>
        <w:t>49.02.01</w:t>
      </w:r>
      <w:r>
        <w:rPr>
          <w:rFonts w:ascii="Arial" w:cs="Arial" w:hAnsi="Arial"/>
          <w:sz w:val="24"/>
          <w:szCs w:val="24"/>
        </w:rPr>
        <w:t xml:space="preserve">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рассмотрена на заседании Методического совета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ГАПОУ ТО «Голышмановский агропедагогический колледж»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Протокол №____ от _________2023 г.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Руководитель УМО</w:t>
      </w:r>
    </w:p>
    <w:p>
      <w:pPr>
        <w:pStyle w:val="NoSpacing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______________ /__________/</w:t>
      </w:r>
    </w:p>
    <w:p>
      <w:pPr>
        <w:pStyle w:val="NoSpacing"/>
        <w:rPr>
          <w:rFonts w:ascii="Times New Roman" w:cs="Times New Roman" w:hAnsi="Times New Roman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     ФИО               подпись</w:t>
      </w: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</w:rPr>
        <w:t xml:space="preserve">Рабочая программа </w:t>
      </w:r>
      <w:r>
        <w:rPr>
          <w:rFonts w:ascii="Arial" w:cs="Arial" w:hAnsi="Arial"/>
          <w:sz w:val="24"/>
          <w:szCs w:val="24"/>
        </w:rPr>
        <w:t xml:space="preserve">ПП.05.01 Производственная практика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tabs>
          <w:tab w:val="left" w:pos="709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ru-RU"/>
        </w:rPr>
        <w:t xml:space="preserve">Диль Ю.Б., преподаватель </w:t>
      </w:r>
    </w:p>
    <w:p>
      <w:pPr>
        <w:pBdr>
          <w:bottom w:val="single" w:color="auto" w:sz="12" w:space="1"/>
        </w:pBd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</w:p>
    <w:p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cs="Times New Roman" w:eastAsia="Calibri" w:hAnsi="Times New Roman"/>
          <w:sz w:val="24"/>
          <w:szCs w:val="24"/>
        </w:rPr>
      </w:pPr>
    </w:p>
    <w:p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cs="Times New Roman" w:eastAsia="Calibri" w:hAnsi="Times New Roman"/>
          <w:sz w:val="24"/>
          <w:szCs w:val="24"/>
        </w:rPr>
      </w:pPr>
    </w:p>
    <w:p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cs="Times New Roman" w:eastAsia="Calibri" w:hAnsi="Times New Roman"/>
          <w:sz w:val="24"/>
          <w:szCs w:val="24"/>
        </w:rPr>
      </w:pPr>
    </w:p>
    <w:p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cs="Times New Roman" w:eastAsia="Calibri" w:hAnsi="Times New Roman"/>
          <w:sz w:val="24"/>
          <w:szCs w:val="24"/>
        </w:rPr>
      </w:pPr>
    </w:p>
    <w:p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cs="Times New Roman" w:eastAsia="Calibri" w:hAnsi="Times New Roman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pStyle w:val="Normal"/>
        <w:spacing w:after="0" w:line="240" w:lineRule="auto"/>
        <w:jc w:val="center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Times New Roman" w:hAnsi="Times New Roman" w:hint="default"/>
          <w:b/>
          <w:i/>
        </w:rPr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" simplePos="0">
                <wp:simplePos x="0" y="0"/>
                <wp:positionH relativeFrom="column">
                  <wp:posOffset>5976620</wp:posOffset>
                </wp:positionH>
                <wp:positionV relativeFrom="paragraph">
                  <wp:posOffset>387350</wp:posOffset>
                </wp:positionV>
                <wp:extent cx="142875" cy="762000"/>
                <wp:effectExtent l="0" t="0" r="9526" b="9526"/>
                <wp:wrapNone/>
                <wp:docPr id="4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Shape 1"/>
                      <wps:cNvSpPr/>
                      <wps:spPr>
                        <a:xfrm>
                          <a:off x="0" y="0"/>
                          <a:ext cx="1428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  <a:miter/>
                        </a:ln>
                      </wps:spPr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shape id="D1884B4F-1D3B-148C-C5F0A080C0DD" coordsize="21600,21600" style="position:absolute;width:11.25pt;height:60pt;margin-top:30.5pt;margin-left:470.6pt;mso-wrap-distance-left:9.36pt;mso-wrap-distance-right:9.36pt;mso-wrap-distance-top:0pt;mso-wrap-distance-bottom:0pt;rotation:0.000000;z-index:2;" fillcolor="#ffffff" strokecolor="#ffffff" strokeweight="0pt" o:spt="1" path="m0,0 l0,21600 r21600,0 l21600,0 x e">
                <v:stroke color="#ffffff" filltype="solid" joinstyle="miter" linestyle="single" mitterlimit="800000" weight="0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Аннотация программы</w:t>
      </w:r>
    </w:p>
    <w:p>
      <w:pPr>
        <w:pStyle w:val="Normal"/>
        <w:spacing w:after="0" w:line="240" w:lineRule="auto"/>
        <w:jc w:val="center"/>
        <w:rPr>
          <w:rFonts w:ascii="Arial" w:cs="Arial" w:eastAsia="Calibri" w:hAnsi="Arial" w:hint="default"/>
          <w:b/>
          <w:sz w:val="24"/>
          <w:szCs w:val="24"/>
          <w:lang w:eastAsia="en-US"/>
        </w:rPr>
      </w:pPr>
    </w:p>
    <w:p>
      <w:pPr>
        <w:pStyle w:val="Normal"/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 w:hint="default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ПП.05.01 Производственная практика</w:t>
      </w:r>
    </w:p>
    <w:p>
      <w:pPr>
        <w:pStyle w:val="Normal"/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1. Норма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 xml:space="preserve">тивная база и УМК </w:t>
      </w:r>
    </w:p>
    <w:p>
      <w:pPr>
        <w:pStyle w:val="Normal"/>
        <w:spacing w:after="0" w:line="240" w:lineRule="auto"/>
        <w:ind w:firstLine="708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sz w:val="24"/>
          <w:szCs w:val="24"/>
        </w:rPr>
        <w:t>П</w:t>
      </w:r>
      <w:r>
        <w:rPr>
          <w:rFonts w:ascii="Arial" w:cs="Arial" w:eastAsia="Calibri" w:hAnsi="Arial" w:hint="default"/>
          <w:sz w:val="24"/>
          <w:szCs w:val="24"/>
        </w:rPr>
        <w:t xml:space="preserve">рограмма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ПП.05.01 Производственная практика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 w:hint="default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 w:hint="default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 w:hint="default"/>
          <w:color w:val="000000"/>
          <w:sz w:val="24"/>
          <w:szCs w:val="24"/>
        </w:rPr>
        <w:t>профессионального образования</w:t>
      </w:r>
      <w:r>
        <w:rPr>
          <w:rFonts w:ascii="Arial" w:cs="Arial" w:hAnsi="Arial" w:hint="default"/>
          <w:color w:val="000000"/>
          <w:sz w:val="24"/>
          <w:szCs w:val="24"/>
        </w:rPr>
        <w:t xml:space="preserve"> по специальности </w:t>
      </w:r>
      <w:r>
        <w:rPr>
          <w:rFonts w:ascii="Arial" w:cs="Arial" w:hAnsi="Arial" w:hint="default"/>
          <w:sz w:val="24"/>
          <w:szCs w:val="24"/>
        </w:rPr>
        <w:t>49.02.01 Физическая</w:t>
      </w:r>
      <w:r>
        <w:rPr>
          <w:rFonts w:ascii="Arial" w:cs="Arial" w:hAnsi="Arial" w:hint="default"/>
          <w:sz w:val="24"/>
          <w:szCs w:val="24"/>
        </w:rPr>
        <w:t xml:space="preserve"> культура</w:t>
      </w:r>
      <w:r>
        <w:rPr>
          <w:rFonts w:ascii="Arial" w:cs="Arial" w:hAnsi="Arial" w:hint="default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 w:hint="default"/>
          <w:color w:val="000000"/>
          <w:sz w:val="24"/>
          <w:szCs w:val="24"/>
        </w:rPr>
        <w:t>Минпросвещения</w:t>
      </w:r>
      <w:r>
        <w:rPr>
          <w:rFonts w:ascii="Arial" w:cs="Arial" w:hAnsi="Arial" w:hint="default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 w:hint="default"/>
          <w:color w:val="000000"/>
          <w:sz w:val="24"/>
          <w:szCs w:val="24"/>
        </w:rPr>
        <w:t>регистрацион</w:t>
      </w:r>
      <w:r>
        <w:rPr>
          <w:rFonts w:ascii="Arial" w:cs="Arial" w:hAnsi="Arial" w:hint="default"/>
          <w:color w:val="000000"/>
          <w:sz w:val="24"/>
          <w:szCs w:val="24"/>
        </w:rPr>
        <w:t xml:space="preserve">ный № 70193) </w:t>
      </w:r>
    </w:p>
    <w:p>
      <w:pPr>
        <w:pStyle w:val="Normal"/>
        <w:spacing w:after="0" w:line="240" w:lineRule="auto"/>
        <w:ind w:firstLine="708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</w:p>
    <w:p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firstLine="709"/>
        <w:jc w:val="both"/>
        <w:rPr>
          <w:rFonts w:ascii="Arial" w:cs="Arial" w:eastAsia="Calibri" w:hAnsi="Arial" w:hint="default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2.</w:t>
      </w:r>
      <w:r>
        <w:rPr>
          <w:rFonts w:ascii="Arial" w:cs="Arial" w:eastAsia="Calibri" w:hAnsi="Arial" w:hint="default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cs="Arial" w:eastAsia="Calibri" w:hAnsi="Arial" w:hint="default"/>
          <w:sz w:val="24"/>
          <w:szCs w:val="24"/>
          <w:lang w:eastAsia="en-US"/>
        </w:rPr>
        <w:t xml:space="preserve"> </w:t>
      </w:r>
    </w:p>
    <w:p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firstLine="708"/>
        <w:jc w:val="both"/>
        <w:rPr>
          <w:rFonts w:ascii="Arial" w:cs="Arial" w:eastAsia="Calibri" w:hAnsi="Arial" w:hint="default"/>
          <w:bCs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sz w:val="24"/>
          <w:szCs w:val="24"/>
        </w:rPr>
        <w:t>П</w:t>
      </w:r>
      <w:r>
        <w:rPr>
          <w:rFonts w:ascii="Arial" w:cs="Arial" w:eastAsia="Calibri" w:hAnsi="Arial" w:hint="default"/>
          <w:sz w:val="24"/>
          <w:szCs w:val="24"/>
        </w:rPr>
        <w:t xml:space="preserve">рограмма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ПП.05.01 Производственная практика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Calibri" w:hAnsi="Arial" w:hint="default"/>
          <w:bCs/>
          <w:sz w:val="24"/>
          <w:szCs w:val="24"/>
          <w:lang w:eastAsia="en-US"/>
        </w:rPr>
        <w:t>направлена на достижение следующих целей и задач:</w:t>
      </w:r>
    </w:p>
    <w:p>
      <w:pPr>
        <w:pStyle w:val="Normal"/>
        <w:numPr>
          <w:ilvl w:val="0"/>
          <w:numId w:val="20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u w:val="none"/>
          <w:lang w:eastAsia="en-US"/>
        </w:rPr>
        <w:t xml:space="preserve">определять цели и задачи внеурочной деятельности и общения, </w:t>
      </w:r>
      <w:r>
        <w:rPr>
          <w:rFonts w:ascii="Arial" w:cs="Arial" w:eastAsia="Calibri" w:hAnsi="Arial" w:hint="default"/>
          <w:b w:val="off"/>
          <w:bCs w:val="off"/>
          <w:sz w:val="24"/>
          <w:szCs w:val="24"/>
          <w:u w:val="none"/>
          <w:lang w:eastAsia="en-US"/>
        </w:rPr>
        <w:t>планир</w:t>
      </w: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овать внеурочные занятия;</w:t>
      </w:r>
    </w:p>
    <w:p>
      <w:pPr>
        <w:pStyle w:val="Normal"/>
        <w:numPr>
          <w:ilvl w:val="0"/>
          <w:numId w:val="21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проводить внеурочные мероприятия и занятия;</w:t>
      </w:r>
    </w:p>
    <w:p>
      <w:pPr>
        <w:pStyle w:val="Normal"/>
        <w:numPr>
          <w:ilvl w:val="0"/>
          <w:numId w:val="22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осуществлять педагогический контроль, оценивать процесс и результаты деятельности обучающихся;</w:t>
      </w:r>
    </w:p>
    <w:p>
      <w:pPr>
        <w:pStyle w:val="Normal"/>
        <w:numPr>
          <w:ilvl w:val="0"/>
          <w:numId w:val="23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анализировать процесс и результаты внеурочной деятельности и отдельных занятий.</w:t>
      </w:r>
    </w:p>
    <w:p>
      <w:pPr>
        <w:pStyle w:val="Normal"/>
        <w:numPr>
          <w:ilvl w:val="0"/>
          <w:numId w:val="24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вести документацию, обеспечивающую организацию внеурочной деятельности и общения обучающихся.</w:t>
      </w:r>
    </w:p>
    <w:p>
      <w:pPr>
        <w:pStyle w:val="Normal"/>
        <w:numPr>
          <w:ilvl w:val="0"/>
          <w:numId w:val="25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владеть приемами проектирования и осуществлять проектную деятельность</w:t>
      </w:r>
    </w:p>
    <w:p>
      <w:pPr>
        <w:pStyle w:val="Normal"/>
        <w:numPr>
          <w:ilvl w:val="0"/>
          <w:numId w:val="26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понимать сущность и социальную значимость своей будущей профессии, проявлять к ней устойчивый интерес.</w:t>
      </w:r>
    </w:p>
    <w:p>
      <w:pPr>
        <w:pStyle w:val="Normal"/>
        <w:numPr>
          <w:ilvl w:val="0"/>
          <w:numId w:val="27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Normal"/>
        <w:numPr>
          <w:ilvl w:val="0"/>
          <w:numId w:val="28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оценивать риски и принимать решения в нестандартных ситуациях.</w:t>
      </w:r>
    </w:p>
    <w:p>
      <w:pPr>
        <w:pStyle w:val="Normal"/>
        <w:numPr>
          <w:ilvl w:val="0"/>
          <w:numId w:val="29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осуществлять поиск, анализ и оценку информации, необходимой для постановки и решения задач, профессионального и личностного развития.</w:t>
      </w:r>
    </w:p>
    <w:p>
      <w:pPr>
        <w:pStyle w:val="Normal"/>
        <w:numPr>
          <w:ilvl w:val="0"/>
          <w:numId w:val="30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Normal"/>
        <w:numPr>
          <w:ilvl w:val="0"/>
          <w:numId w:val="31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pStyle w:val="Normal"/>
        <w:numPr>
          <w:ilvl w:val="0"/>
          <w:numId w:val="32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 xml:space="preserve"> осуществлять профессиональную деятельность в условиях обновления ее  целей, содержания, смены технологий;</w:t>
      </w:r>
    </w:p>
    <w:p>
      <w:pPr>
        <w:pStyle w:val="Normal"/>
        <w:numPr>
          <w:ilvl w:val="0"/>
          <w:numId w:val="33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осуществлять профилактику травматизма, обеспечивать охрану жизни и здоровья детей.</w:t>
      </w:r>
    </w:p>
    <w:p>
      <w:pPr>
        <w:pStyle w:val="Normal"/>
        <w:numPr>
          <w:ilvl w:val="0"/>
          <w:numId w:val="34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строить профессиональную деятельность с соблюдением регулирующих ее правовых норм</w:t>
      </w:r>
    </w:p>
    <w:p>
      <w:pPr>
        <w:pStyle w:val="Normal"/>
        <w:tabs>
          <w:tab w:val="left" w:leader="none" w:pos="462"/>
        </w:tabs>
        <w:spacing w:after="0" w:line="240" w:lineRule="auto"/>
        <w:ind w:left="0" w:right="0" w:firstLine="0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</w:p>
    <w:p>
      <w:pPr>
        <w:pStyle w:val="Normal"/>
        <w:tabs>
          <w:tab w:val="left" w:leader="none" w:pos="462"/>
        </w:tabs>
        <w:spacing w:after="0" w:line="240" w:lineRule="auto"/>
        <w:ind w:left="0" w:right="0" w:firstLine="0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3. Основные разде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лы дисциплины и количество часов на изучение дисц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и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 xml:space="preserve">плины </w:t>
      </w:r>
    </w:p>
    <w:tbl>
      <w:tblPr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4A0"/>
      </w:tblPr>
      <w:tblGrid>
        <w:gridCol w:w="817"/>
        <w:gridCol w:w="6804"/>
        <w:gridCol w:w="1950"/>
      </w:tblGrid>
      <w:tr>
        <w:trPr>
          <w:cnfStyle w:val="100000000000"/>
          <w:wAfter w:w="0" w:type="dxa"/>
          <w:cantSplit w:val="off"/>
          <w:trHeight w:val="564" w:hRule="atLeast"/>
        </w:trPr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  <w:t>Основные раздел</w:t>
            </w:r>
            <w:r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  <w:t>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>
        <w:trPr>
          <w:cnfStyle w:val="000000100000"/>
          <w:wAfter w:w="0" w:type="dxa"/>
          <w:cantSplit w:val="off"/>
        </w:trPr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 w:hint="default"/>
                <w:b w:val="off"/>
                <w:bCs w:val="off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b w:val="off"/>
                <w:bCs w:val="off"/>
                <w:sz w:val="24"/>
                <w:szCs w:val="24"/>
                <w:lang w:eastAsia="en-US"/>
              </w:rPr>
              <w:t>ПП.05.01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sz w:val="24"/>
                <w:szCs w:val="24"/>
                <w:lang w:eastAsia="en-US"/>
              </w:rPr>
              <w:t>72</w:t>
            </w:r>
          </w:p>
        </w:tc>
      </w:tr>
    </w:tbl>
    <w:p>
      <w:pPr>
        <w:pStyle w:val="Normal"/>
        <w:spacing w:after="0" w:line="240" w:lineRule="auto"/>
        <w:rPr>
          <w:rFonts w:ascii="Arial" w:cs="Arial" w:eastAsia="Calibri" w:hAnsi="Arial" w:hint="default"/>
          <w:b/>
          <w:sz w:val="24"/>
          <w:szCs w:val="24"/>
          <w:lang w:eastAsia="en-US"/>
        </w:rPr>
      </w:pPr>
    </w:p>
    <w:p>
      <w:pPr>
        <w:pStyle w:val="Normal"/>
        <w:spacing w:after="0" w:line="240" w:lineRule="auto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>
      <w:pPr>
        <w:pStyle w:val="Normal"/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 w:hint="default"/>
          <w:sz w:val="24"/>
          <w:szCs w:val="24"/>
          <w:lang w:eastAsia="en-US"/>
        </w:rPr>
        <w:t>Форма промежуточной аттестации по дисцип</w:t>
      </w:r>
      <w:r>
        <w:rPr>
          <w:rFonts w:ascii="Arial" w:cs="Arial" w:eastAsia="Calibri" w:hAnsi="Arial" w:hint="default"/>
          <w:sz w:val="24"/>
          <w:szCs w:val="24"/>
          <w:lang w:eastAsia="en-US"/>
        </w:rPr>
        <w:t xml:space="preserve">лине </w:t>
      </w:r>
      <w:r>
        <w:rPr>
          <w:rFonts w:ascii="Arial" w:cs="Arial" w:hAnsi="Arial"/>
          <w:sz w:val="24"/>
          <w:szCs w:val="24"/>
        </w:rPr>
        <w:t xml:space="preserve"> П</w:t>
      </w:r>
      <w:r>
        <w:rPr>
          <w:rFonts w:ascii="Arial" w:cs="Arial" w:hAnsi="Arial"/>
          <w:sz w:val="24"/>
          <w:szCs w:val="24"/>
        </w:rPr>
        <w:t xml:space="preserve">П.05.01 Производственная практика проводится виде дифференцированного зачета </w:t>
      </w:r>
    </w:p>
    <w:p>
      <w:pPr>
        <w:pStyle w:val="Normal"/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ind w:firstLine="708"/>
        <w:jc w:val="both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  <w:r>
        <w:rPr>
          <w:rFonts w:ascii="Arial" w:cs="Arial" w:hAnsi="Arial"/>
          <w:b/>
          <w:bCs/>
          <w:color w:val="000000"/>
          <w:sz w:val="24"/>
          <w:szCs w:val="24"/>
        </w:rPr>
        <w:t>СО</w:t>
      </w:r>
      <w:r>
        <w:rPr>
          <w:rFonts w:ascii="Arial" w:cs="Arial" w:hAnsi="Arial"/>
          <w:b/>
          <w:bCs/>
          <w:color w:val="000000"/>
          <w:sz w:val="24"/>
          <w:szCs w:val="24"/>
        </w:rPr>
        <w:t>ДЕРЖАНИЕ</w:t>
      </w:r>
    </w:p>
    <w:tbl>
      <w:tblPr>
        <w:tblStyle w:val="TableGrid"/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8075"/>
        <w:gridCol w:w="1270"/>
      </w:tblGrid>
      <w:tr>
        <w:trPr/>
        <w:tc>
          <w:tcPr>
            <w:cnfStyle w:val="101000000000"/>
            <w:tcW w:w="8075" w:type="dxa"/>
          </w:tcPr>
          <w:p>
            <w:pPr>
              <w:spacing w:after="0" w:line="36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</w:p>
        </w:tc>
        <w:tc>
          <w:tcPr>
            <w:cnfStyle w:val="100000000000"/>
            <w:tcW w:w="1270" w:type="dxa"/>
          </w:tcPr>
          <w:p>
            <w:pPr>
              <w:spacing w:after="0" w:line="360" w:lineRule="auto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Стр.</w:t>
            </w:r>
          </w:p>
        </w:tc>
      </w:tr>
      <w:tr>
        <w:trPr/>
        <w:tc>
          <w:tcPr>
            <w:cnfStyle w:val="001000100000"/>
            <w:tcW w:w="8075" w:type="dxa"/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1. ПАСПОРТ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ПРОГРАММЫ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ПРАКТИКИ .</w:t>
            </w:r>
          </w:p>
        </w:tc>
        <w:tc>
          <w:tcPr>
            <w:cnfStyle w:val="000000100000"/>
            <w:tcW w:w="1270" w:type="dxa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8075" w:type="dxa"/>
          </w:tcPr>
          <w:p>
            <w:pPr>
              <w:spacing w:after="0" w:line="36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2.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ПРАКТИКИ</w:t>
            </w:r>
          </w:p>
        </w:tc>
        <w:tc>
          <w:tcPr>
            <w:cnfStyle w:val="000000010000"/>
            <w:tcW w:w="1270" w:type="dxa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100000"/>
            <w:tcW w:w="8075" w:type="dxa"/>
          </w:tcPr>
          <w:p>
            <w:pPr>
              <w:spacing w:after="0" w:line="36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УСЛОВИЯ РЕАЛИЗАЦИИ РАБОЧЕЙ ПРОГРАММЫ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ПРОИЗВОДСТВЕННОЙ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ПРАКТИКИ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1270" w:type="dxa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010000"/>
            <w:tcW w:w="8075" w:type="dxa"/>
          </w:tcPr>
          <w:p>
            <w:pPr>
              <w:spacing w:after="0" w:line="360" w:lineRule="auto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4.</w:t>
            </w:r>
            <w:r>
              <w:rPr>
                <w:rFonts w:ascii="Arial" w:cs="Arial" w:eastAsia="Times New Roman" w:hAnsi="Arial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КОНТРОЛЬ И ОЦЕНКА РЕЗУЛЬТАТОВ ОСВОЕНИЯ ПРОГРАММЫ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ПРОИЗВОДСТВЕННОЙ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cnfStyle w:val="000000010000"/>
            <w:tcW w:w="1270" w:type="dxa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>
      <w:pPr>
        <w:spacing w:after="0" w:line="360" w:lineRule="auto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  <w:lang w:eastAsia="ru-RU"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1" simplePos="0">
                <wp:simplePos x="0" y="0"/>
                <wp:positionH relativeFrom="column">
                  <wp:posOffset>2758440</wp:posOffset>
                </wp:positionH>
                <wp:positionV relativeFrom="paragraph">
                  <wp:posOffset>7421880</wp:posOffset>
                </wp:positionV>
                <wp:extent cx="590550" cy="819150"/>
                <wp:effectExtent l="0" t="0" r="12700" b="12700"/>
                <wp:wrapNone/>
                <wp:docPr id="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" name="Прямоугольник 2"/>
                      <wps:cNvSpPr/>
                      <wps:spPr>
                        <a:xfrm>
                          <a:off x="0" y="0"/>
                          <a:ext cx="590550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D7A97C3-0A1E-7672-0AC85A62792D" coordsize="21600,21600" style="position:absolute;width:46.5pt;height:64.5pt;margin-top:584.4pt;margin-left:217.2pt;mso-wrap-distance-left:9pt;mso-wrap-distance-right:9pt;mso-wrap-distance-top:0pt;mso-wrap-distance-bottom:0pt;rotation:0.000000;z-index:1;" fillcolor="#ffffff" strokecolor="#ffffff" o:spt="1" path="m0,0 l0,21600 r21600,0 l21600,0 x e">
                <v:stroke color="#ffffff" filltype="solid" joinstyle="miter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hAnsi="Arial"/>
          <w:color w:val="000000"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1.</w:t>
      </w:r>
      <w:r>
        <w:rPr>
          <w:rFonts w:ascii="Arial" w:cs="Arial" w:hAnsi="Arial"/>
          <w:b/>
          <w:color w:val="000000"/>
          <w:sz w:val="24"/>
          <w:szCs w:val="24"/>
        </w:rPr>
        <w:t xml:space="preserve">ПАСПОРТ РАБОЧЕЙ ПРОГРАММЫ </w:t>
      </w:r>
      <w:r>
        <w:rPr>
          <w:rFonts w:ascii="Arial" w:cs="Arial" w:hAnsi="Arial"/>
          <w:b/>
          <w:color w:val="000000"/>
          <w:sz w:val="24"/>
          <w:szCs w:val="24"/>
        </w:rPr>
        <w:t>ПРОИЗВОДСТВЕННОЙ</w:t>
      </w:r>
      <w:r>
        <w:rPr>
          <w:rFonts w:ascii="Arial" w:cs="Arial" w:hAnsi="Arial"/>
          <w:b/>
          <w:color w:val="000000"/>
          <w:sz w:val="24"/>
          <w:szCs w:val="24"/>
        </w:rPr>
        <w:t xml:space="preserve"> ПРАКТИКИ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Рабочая программа производственной практики является частью основной образовательной программы в соответствии с ФГОС </w:t>
      </w:r>
      <w:r>
        <w:rPr>
          <w:rFonts w:ascii="Arial" w:cs="Arial" w:hAnsi="Arial"/>
          <w:bCs/>
          <w:sz w:val="24"/>
          <w:szCs w:val="24"/>
        </w:rPr>
        <w:t xml:space="preserve">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в части освоения квалификации: </w:t>
      </w:r>
      <w:r>
        <w:rPr>
          <w:rFonts w:ascii="Arial" w:cs="Arial" w:eastAsia="Times New Roman" w:hAnsi="Arial"/>
          <w:i/>
          <w:sz w:val="24"/>
          <w:szCs w:val="24"/>
          <w:lang w:eastAsia="ru-RU"/>
        </w:rPr>
        <w:t xml:space="preserve">Учитель физической культуры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и основных видов профессиональной деятельности (ВПД): </w:t>
      </w:r>
      <w:r>
        <w:rPr>
          <w:rFonts w:ascii="Arial" w:cs="Arial" w:hAnsi="Arial"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культуры.</w:t>
      </w: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1.1. Цель и задачи учебной практики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Производственная практика "Организация и проведение внеурочной работы и занятий по программам дополнительного образования в области физической культуры и спорта проводится при освоении профессионального модуля ПМ.02.Организация и проведение внеурочной работы и занятий по программам дополнительного образования в области физической культуры с целью формирования практических умений по организации и проведению внеурочной работы в избранной области деятельности.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Задачи практики: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sym w:font="Symbol" w:char="f02d"/>
      </w:r>
      <w:r>
        <w:rPr>
          <w:rFonts w:ascii="Arial" w:cs="Arial" w:hAnsi="Arial"/>
          <w:sz w:val="24"/>
          <w:szCs w:val="24"/>
        </w:rPr>
        <w:t xml:space="preserve"> овладение студентами умениями планировать и вести внеурочную учебно-воспитательную работу в области физической культуры;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sym w:font="Symbol" w:char="f02d"/>
      </w:r>
      <w:r>
        <w:rPr>
          <w:rFonts w:ascii="Arial" w:cs="Arial" w:hAnsi="Arial"/>
          <w:sz w:val="24"/>
          <w:szCs w:val="24"/>
        </w:rPr>
        <w:t xml:space="preserve"> ознакомиться с условиями проведения физкультурно-массовой (спортивной) работы в общеобразовательной школе;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/>
          <w:color w:val="000000"/>
          <w:sz w:val="24"/>
          <w:szCs w:val="24"/>
        </w:rPr>
      </w:pPr>
      <w:r>
        <w:rPr>
          <w:rFonts w:ascii="Arial" w:cs="Arial" w:hAnsi="Arial"/>
          <w:sz w:val="24"/>
          <w:szCs w:val="24"/>
        </w:rPr>
        <w:sym w:font="Symbol" w:char="f02d"/>
      </w:r>
      <w:r>
        <w:rPr>
          <w:rFonts w:ascii="Arial" w:cs="Arial" w:hAnsi="Arial"/>
          <w:sz w:val="24"/>
          <w:szCs w:val="24"/>
        </w:rPr>
        <w:t xml:space="preserve"> использовать знания о современных формах и методах внеурочной деятельности, обеспечивающих формирование УУД;</w:t>
      </w:r>
    </w:p>
    <w:p>
      <w:pPr>
        <w:spacing w:after="0" w:line="240" w:lineRule="auto"/>
        <w:ind w:firstLine="709"/>
        <w:jc w:val="center"/>
        <w:rPr>
          <w:rFonts w:ascii="Arial" w:cs="Arial" w:hAnsi="Arial"/>
          <w:b/>
          <w:color w:val="000000"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Arial" w:cs="Arial" w:hAnsi="Arial"/>
          <w:b/>
          <w:color w:val="000000"/>
          <w:sz w:val="24"/>
          <w:szCs w:val="24"/>
        </w:rPr>
      </w:pPr>
      <w:r>
        <w:rPr>
          <w:rFonts w:ascii="Arial" w:cs="Arial" w:hAnsi="Arial"/>
          <w:b/>
          <w:color w:val="000000"/>
          <w:sz w:val="24"/>
          <w:szCs w:val="24"/>
        </w:rPr>
        <w:t xml:space="preserve">2.СТРУКТУРА И СОДЕРЖАНИЕ </w:t>
      </w:r>
      <w:r>
        <w:rPr>
          <w:rFonts w:ascii="Arial" w:cs="Arial" w:hAnsi="Arial"/>
          <w:b/>
          <w:color w:val="000000"/>
          <w:sz w:val="24"/>
          <w:szCs w:val="24"/>
        </w:rPr>
        <w:t>ПРОИЗВОДСТВЕННОЙ</w:t>
      </w:r>
      <w:r>
        <w:rPr>
          <w:rFonts w:ascii="Arial" w:cs="Arial" w:hAnsi="Arial"/>
          <w:b/>
          <w:color w:val="000000"/>
          <w:sz w:val="24"/>
          <w:szCs w:val="24"/>
        </w:rPr>
        <w:t xml:space="preserve"> ПРАКТИКИ</w:t>
      </w:r>
    </w:p>
    <w:tbl>
      <w:tblPr>
        <w:tblStyle w:val="TableGrid"/>
        <w:tblpPr w:leftFromText="180" w:rightFromText="180" w:vertAnchor="text" w:horzAnchor="margin" w:tblpY="592"/>
        <w:tblW w:w="0" w:type="auto"/>
        <w:tblLook w:val="04A0"/>
      </w:tblPr>
      <w:tblGrid>
        <w:gridCol w:w="4672"/>
        <w:gridCol w:w="4673"/>
      </w:tblGrid>
      <w:tr>
        <w:trPr/>
        <w:tc>
          <w:tcPr>
            <w:cnfStyle w:val="101000000000"/>
            <w:tcW w:w="467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cnfStyle w:val="100000000000"/>
            <w:tcW w:w="4673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>
        <w:trPr>
          <w:trHeight w:val="4191"/>
        </w:trPr>
        <w:tc>
          <w:tcPr>
            <w:cnfStyle w:val="001000100000"/>
            <w:tcW w:w="4672" w:type="dxa"/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Организация и проведение внеурочной работы и занятий по программам дополнительного образования в области физической культуры</w:t>
            </w:r>
          </w:p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</w:p>
        </w:tc>
        <w:tc>
          <w:tcPr>
            <w:cnfStyle w:val="000000100000"/>
            <w:tcW w:w="4673" w:type="dxa"/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ПК 2.1. Определить цели и задачи, планировать внеурочные мероприятия и занятия;</w:t>
            </w:r>
          </w:p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ПК 2.2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роводить внеурочные мероприятия и занятия;</w:t>
            </w:r>
          </w:p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ПК 2.3. Мотивировать обучающихся, родителей (лиц, их заменяющих) к участию физкультурно-спортивной деятельности;</w:t>
            </w:r>
          </w:p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ПК 2.4. Осуществлять педагогический контроль, оценивать процесс и результаты деятельности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обучающихся</w:t>
            </w:r>
          </w:p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ПК 2.5.Анализировать внеурочные мероприятия и занятия</w:t>
            </w:r>
          </w:p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ПК 2.6. Вести документацию, обеспечивающую организацию физкультурно-спортивной деятельности.</w:t>
            </w:r>
          </w:p>
        </w:tc>
      </w:tr>
    </w:tbl>
    <w:p>
      <w:pPr>
        <w:spacing w:after="0" w:line="240" w:lineRule="auto"/>
        <w:jc w:val="center"/>
        <w:rPr>
          <w:rFonts w:ascii="Arial" w:cs="Arial" w:hAnsi="Arial"/>
          <w:b/>
          <w:color w:val="000000"/>
          <w:sz w:val="24"/>
          <w:szCs w:val="24"/>
        </w:rPr>
      </w:pPr>
      <w:r>
        <w:rPr>
          <w:rFonts w:ascii="Arial" w:cs="Arial" w:hAnsi="Arial"/>
          <w:b/>
          <w:color w:val="000000"/>
          <w:sz w:val="24"/>
          <w:szCs w:val="24"/>
        </w:rPr>
        <w:t>2.1.</w:t>
      </w:r>
      <w:r>
        <w:rPr>
          <w:rFonts w:ascii="Arial" w:cs="Arial" w:hAnsi="Arial"/>
          <w:b/>
          <w:color w:val="000000"/>
          <w:sz w:val="24"/>
          <w:szCs w:val="24"/>
        </w:rPr>
        <w:t xml:space="preserve">В результате прохождения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color w:val="000000"/>
          <w:sz w:val="24"/>
          <w:szCs w:val="24"/>
        </w:rPr>
        <w:t xml:space="preserve"> практики по видам </w:t>
      </w:r>
    </w:p>
    <w:p>
      <w:pPr>
        <w:spacing w:after="0" w:line="240" w:lineRule="auto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2.2.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 xml:space="preserve">Результатом освоения рабочей программы 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производственной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 xml:space="preserve"> практики является</w:t>
      </w:r>
      <w:r>
        <w:rPr>
          <w:rFonts w:ascii="Arial" w:cs="Arial" w:eastAsia="Times New Roman" w:hAnsi="Arial"/>
          <w:sz w:val="24"/>
          <w:szCs w:val="24"/>
          <w:lang w:eastAsia="ru-RU"/>
        </w:rPr>
        <w:t>: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сформированность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деятельности в рамках МДК 0%.01 Методика внеурочной работы и дополнительного образования в области физической культуре и спорта по профессиональному модулю  ПМ.05 Организация и проведение внеурочной работы и занятий по программам дополнительного образования в области физической культуры ООП  по основным видам профессиональной деятельности (ВПД)</w:t>
      </w:r>
      <w:r>
        <w:rPr>
          <w:rFonts w:ascii="Arial" w:cs="Arial" w:eastAsia="Times New Roman" w:hAnsi="Arial"/>
          <w:sz w:val="24"/>
          <w:szCs w:val="24"/>
          <w:lang w:eastAsia="ru-RU"/>
        </w:rPr>
        <w:t>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  <w:r>
        <w:rPr>
          <w:rFonts w:ascii="Arial" w:cs="Arial" w:eastAsia="Times New Roman" w:hAnsi="Arial"/>
          <w:sz w:val="24"/>
          <w:szCs w:val="24"/>
          <w:lang w:eastAsia="ru-RU"/>
        </w:rPr>
        <w:t>.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Результаты производственной практики, подлежащие оценке: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eastAsia="ru-RU"/>
        </w:rPr>
        <w:t> 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1384"/>
        <w:gridCol w:w="7961"/>
      </w:tblGrid>
      <w:tr>
        <w:trPr/>
        <w:tc>
          <w:tcPr>
            <w:cnfStyle w:val="1010000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Код</w:t>
            </w:r>
          </w:p>
        </w:tc>
        <w:tc>
          <w:tcPr>
            <w:cnfStyle w:val="1000000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Наименование результата обучения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ПК 2.1.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Определить цели и задачи, планировать внеурочные мероприятия и занятия;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ПК 2.2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Проводить внеурочные мероприятия и занятия;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ПК 2.3. 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Мотивировать обучающихся, родителей (лиц, их заменяющих) к участию физкультурно-спортивной деятельности;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ПК 2.4.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Осуществлять педагогический контроль, оценивать процесс и результаты деятельности </w:t>
            </w:r>
            <w:r>
              <w:rPr>
                <w:rFonts w:ascii="Arial" w:cs="Arial" w:eastAsia="Calibri" w:hAnsi="Arial"/>
                <w:sz w:val="24"/>
                <w:szCs w:val="24"/>
              </w:rPr>
              <w:t>обучающихся</w:t>
            </w:r>
            <w:r>
              <w:rPr>
                <w:rFonts w:ascii="Arial" w:cs="Arial" w:eastAsia="Calibri" w:hAnsi="Arial"/>
                <w:sz w:val="24"/>
                <w:szCs w:val="24"/>
              </w:rPr>
              <w:t>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ПК 2.5.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Анализировать внеурочные мероприятия и занятия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ПК 2.6..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Вести документацию, обеспечивающую организацию физкультурно-спортивной деятельности;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1.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2.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3.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4.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задач, профессионального и личностного развития.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 5.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7.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9..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10.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</w:tbl>
    <w:p>
      <w:pPr>
        <w:spacing w:after="0" w:line="240" w:lineRule="auto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2.3.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 xml:space="preserve">Результаты производственной 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практики, подлежащие оценке:</w:t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002"/>
        <w:gridCol w:w="838"/>
        <w:gridCol w:w="2370"/>
        <w:gridCol w:w="2128"/>
        <w:gridCol w:w="2233"/>
      </w:tblGrid>
      <w:tr>
        <w:trPr/>
        <w:tc>
          <w:tcPr>
            <w:cnfStyle w:val="101000000000"/>
            <w:tcW w:w="2002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ВПД</w:t>
            </w:r>
          </w:p>
        </w:tc>
        <w:tc>
          <w:tcPr>
            <w:cnfStyle w:val="10000000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</w:t>
            </w:r>
          </w:p>
        </w:tc>
        <w:tc>
          <w:tcPr>
            <w:cnfStyle w:val="100000000000"/>
            <w:tcW w:w="237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cnfStyle w:val="100000000000"/>
            <w:tcW w:w="212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У</w:t>
            </w:r>
          </w:p>
        </w:tc>
        <w:tc>
          <w:tcPr>
            <w:cnfStyle w:val="100000000000"/>
            <w:tcW w:w="2233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>
        <w:trPr/>
        <w:tc>
          <w:tcPr>
            <w:cnfStyle w:val="001000100000"/>
            <w:tcW w:w="2002" w:type="dxa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Организация и проведение внеурочной работы и занятий по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дополнительным образовательным программам в области физической культуры.</w:t>
            </w: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Определения цели и задач, планирования, проведения, анализа и оценки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внеурочных мероприятий и занятий по физической культуре.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Находить и использовать методическую литературу и другие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Определить цели и задачи, планировать внеурочные мероприятия 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занятия.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2.2..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Применения приемов страховки и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самостраховки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при выполнении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физических упражнений.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Применять приемы страховки 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самостраховки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при выполнении физических упражнений, соблюдать технику безопасности на занятиях; организовывать, проводить соревнования и осуществлять судейство.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Проведение внеурочных мероприятий с соблюдением всех требований и правил техники безопасности.</w:t>
            </w:r>
          </w:p>
        </w:tc>
      </w:tr>
      <w:tr>
        <w:trPr/>
        <w:tc>
          <w:tcPr>
            <w:cnfStyle w:val="00100010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Мотивировать обучающихся, родителей (лиц, их заменяющих) к участию физкультурно-спортивной деятельности.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Проведение диагностики физической подготовленности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 и занятий.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Осуществлять педагогический контроль, оценивать процесс и результаты деятельности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.</w:t>
            </w:r>
          </w:p>
        </w:tc>
      </w:tr>
      <w:tr>
        <w:trPr/>
        <w:tc>
          <w:tcPr>
            <w:cnfStyle w:val="00100010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Анализировать внеурочные мероприятия и занятия.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Введение документации, обеспечивающей организацию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физкультурно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- оздоровительной и спортивно-оздоровительной деятельности.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</w:tbl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2.4. Личностные результаты</w:t>
      </w: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6820"/>
        <w:gridCol w:w="2786"/>
      </w:tblGrid>
      <w:tr>
        <w:trPr/>
        <w:tc>
          <w:tcPr>
            <w:cnfStyle w:val="101000000000"/>
            <w:tcW w:w="6820" w:type="dxa"/>
          </w:tcPr>
          <w:p>
            <w:pPr>
              <w:widowControl w:val="off"/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widowControl w:val="off"/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widowControl w:val="off"/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2786" w:type="dxa"/>
            <w:vAlign w:val="center"/>
          </w:tcPr>
          <w:p>
            <w:pPr>
              <w:widowControl w:val="off"/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воспитания</w:t>
            </w:r>
          </w:p>
        </w:tc>
      </w:tr>
      <w:tr>
        <w:trPr/>
        <w:tc>
          <w:tcPr>
            <w:cnfStyle w:val="001000100000"/>
            <w:tcW w:w="6820" w:type="dxa"/>
          </w:tcPr>
          <w:p>
            <w:pPr>
              <w:spacing w:before="120" w:after="0" w:line="240" w:lineRule="auto"/>
              <w:jc w:val="both"/>
              <w:rPr>
                <w:rFonts w:ascii="Arial" w:cs="Arial" w:eastAsia="Times New Roman" w:hAnsi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Осознающий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себя гражданином и защитником великой страны</w:t>
            </w:r>
          </w:p>
        </w:tc>
        <w:tc>
          <w:tcPr>
            <w:cnfStyle w:val="000000100000"/>
            <w:tcW w:w="278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</w:tr>
      <w:tr>
        <w:trPr/>
        <w:tc>
          <w:tcPr>
            <w:cnfStyle w:val="001000010000"/>
            <w:tcW w:w="6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010000"/>
            <w:tcW w:w="278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>
        <w:trPr/>
        <w:tc>
          <w:tcPr>
            <w:cnfStyle w:val="001000100000"/>
            <w:tcW w:w="6820" w:type="dxa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Проявляющий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100000"/>
            <w:tcW w:w="278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>
        <w:trPr/>
        <w:tc>
          <w:tcPr>
            <w:cnfStyle w:val="001000010000"/>
            <w:tcW w:w="6820" w:type="dxa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Осознающий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010000"/>
            <w:tcW w:w="278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>
        <w:trPr/>
        <w:tc>
          <w:tcPr>
            <w:cnfStyle w:val="001000100000"/>
            <w:tcW w:w="6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Соблюдающий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психоактивных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веществ, азартных игр и т.д.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Сохраняющий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cnfStyle w:val="000000100000"/>
            <w:tcW w:w="278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9</w:t>
            </w:r>
          </w:p>
        </w:tc>
      </w:tr>
      <w:tr>
        <w:trPr/>
        <w:tc>
          <w:tcPr>
            <w:cnfStyle w:val="001000010000"/>
            <w:tcW w:w="9606" w:type="dxa"/>
            <w:gridSpan w:val="2"/>
          </w:tcPr>
          <w:p>
            <w:pPr>
              <w:widowControl w:val="off"/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Личностные результаты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100000"/>
            <w:tcW w:w="6820" w:type="dxa"/>
          </w:tcPr>
          <w:p>
            <w:pPr>
              <w:spacing w:before="111" w:after="111" w:line="240" w:lineRule="auto"/>
              <w:ind w:right="111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cnfStyle w:val="000000100000"/>
            <w:tcW w:w="278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>
        <w:trPr/>
        <w:tc>
          <w:tcPr>
            <w:cnfStyle w:val="001000010000"/>
            <w:tcW w:w="6820" w:type="dxa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cnfStyle w:val="000000010000"/>
            <w:tcW w:w="2786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</w:tr>
      <w:tr>
        <w:trPr>
          <w:trHeight w:val="1130"/>
        </w:trPr>
        <w:tc>
          <w:tcPr>
            <w:cnfStyle w:val="001000100000"/>
            <w:tcW w:w="6820" w:type="dxa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Проявляющий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cnfStyle w:val="000000100000"/>
            <w:tcW w:w="2786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</w:tbl>
    <w:p>
      <w:pPr>
        <w:spacing w:after="0" w:line="240" w:lineRule="auto"/>
        <w:contextualSpacing w:val="on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2.5 Специальные требования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Региональные компетенции выпускника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РК 1.</w:t>
      </w:r>
      <w:r>
        <w:rPr>
          <w:rFonts w:ascii="Arial" w:cs="Arial" w:hAnsi="Arial"/>
          <w:b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 xml:space="preserve">Развить способность к обеспечению собственной занятости путем разработки и </w:t>
      </w:r>
      <w:r>
        <w:rPr>
          <w:rFonts w:ascii="Arial" w:cs="Arial" w:hAnsi="Arial"/>
          <w:sz w:val="24"/>
          <w:szCs w:val="24"/>
        </w:rPr>
        <w:t>реализации</w:t>
      </w:r>
      <w:r>
        <w:rPr>
          <w:rFonts w:ascii="Arial" w:cs="Arial" w:hAnsi="Arial"/>
          <w:sz w:val="24"/>
          <w:szCs w:val="24"/>
        </w:rPr>
        <w:t xml:space="preserve"> предпринимательских бизнес – идей.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РК 2.</w:t>
      </w:r>
      <w:r>
        <w:rPr>
          <w:rFonts w:ascii="Arial" w:cs="Arial" w:hAnsi="Arial"/>
          <w:b/>
          <w:sz w:val="24"/>
          <w:szCs w:val="24"/>
        </w:rPr>
        <w:tab/>
      </w:r>
      <w:r>
        <w:rPr>
          <w:rFonts w:ascii="Arial" w:cs="Arial" w:hAnsi="Arial"/>
          <w:bCs/>
          <w:sz w:val="24"/>
          <w:szCs w:val="24"/>
        </w:rPr>
        <w:t>Уметь действовать с применением знаний в производственных и бытовых ситуациях, связанных с эффективным использованием топливных и энергетических ресурсов, энергосберегающих технологий и оборудования</w:t>
      </w:r>
      <w:r>
        <w:rPr>
          <w:rFonts w:ascii="Arial" w:cs="Arial" w:hAnsi="Arial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  <w:sectPr>
          <w:footerReference w:type="default" r:id="rId18"/>
          <w:pgSz w:w="11906" w:h="16838"/>
          <w:pgMar w:top="1134" w:right="850" w:bottom="1134" w:left="1701" w:header="708" w:footer="708" w:gutter="0"/>
          <w:cols w:space="708"/>
          <w:titlePg/>
        </w:sectPr>
      </w:pPr>
      <w:r>
        <w:rPr>
          <w:rFonts w:ascii="Arial" w:cs="Arial" w:hAnsi="Arial"/>
          <w:b/>
          <w:sz w:val="24"/>
          <w:szCs w:val="24"/>
        </w:rPr>
        <w:t>РК 3.</w:t>
      </w:r>
      <w:r>
        <w:rPr>
          <w:rFonts w:ascii="Arial" w:cs="Arial" w:hAnsi="Arial"/>
          <w:sz w:val="24"/>
          <w:szCs w:val="24"/>
        </w:rPr>
        <w:t xml:space="preserve">  Организовывать и проводить учебно-тренировочных занятий и руководство соревновательной деятельностью спортсменов в избранном виде спорта</w:t>
      </w: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2.5</w:t>
      </w:r>
      <w:r>
        <w:rPr>
          <w:rFonts w:ascii="Arial" w:cs="Arial" w:hAnsi="Arial"/>
          <w:b/>
          <w:bCs/>
          <w:sz w:val="24"/>
          <w:szCs w:val="24"/>
        </w:rPr>
        <w:t>.</w:t>
      </w:r>
      <w:r>
        <w:rPr>
          <w:rFonts w:ascii="Arial" w:cs="Arial" w:hAnsi="Arial"/>
          <w:b/>
          <w:bCs/>
          <w:sz w:val="24"/>
          <w:szCs w:val="24"/>
        </w:rPr>
        <w:t xml:space="preserve">Тематический план </w:t>
      </w:r>
      <w:r>
        <w:rPr>
          <w:rFonts w:ascii="Arial" w:cs="Arial" w:hAnsi="Arial"/>
          <w:b/>
          <w:bCs/>
          <w:sz w:val="24"/>
          <w:szCs w:val="24"/>
        </w:rPr>
        <w:t>производственно</w:t>
      </w:r>
      <w:r>
        <w:rPr>
          <w:rFonts w:ascii="Arial" w:cs="Arial" w:hAnsi="Arial"/>
          <w:b/>
          <w:bCs/>
          <w:sz w:val="24"/>
          <w:szCs w:val="24"/>
        </w:rPr>
        <w:t>й практики</w:t>
      </w:r>
    </w:p>
    <w:p>
      <w:pPr>
        <w:pStyle w:val="NoSpacing"/>
        <w:jc w:val="both"/>
        <w:rPr>
          <w:rFonts w:ascii="Arial" w:cs="Arial" w:hAnsi="Arial"/>
          <w:b/>
          <w:bCs/>
          <w:sz w:val="24"/>
          <w:szCs w:val="24"/>
        </w:rPr>
      </w:pPr>
    </w:p>
    <w:tbl>
      <w:tblPr>
        <w:tblpPr w:leftFromText="180" w:rightFromText="180" w:vertAnchor="text" w:horzAnchor="page" w:tblpXSpec="center" w:tblpY="146"/>
        <w:tblW w:w="152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/>
      </w:tblPr>
      <w:tblGrid>
        <w:gridCol w:w="950"/>
        <w:gridCol w:w="1318"/>
        <w:gridCol w:w="1951"/>
        <w:gridCol w:w="1276"/>
        <w:gridCol w:w="2551"/>
        <w:gridCol w:w="1872"/>
        <w:gridCol w:w="1848"/>
        <w:gridCol w:w="1095"/>
        <w:gridCol w:w="39"/>
        <w:gridCol w:w="1134"/>
        <w:gridCol w:w="1242"/>
      </w:tblGrid>
      <w:tr>
        <w:trPr>
          <w:trHeight w:val="981"/>
        </w:trPr>
        <w:tc>
          <w:tcPr>
            <w:cnfStyle w:val="101000000000"/>
            <w:tcW w:w="950" w:type="dxa"/>
            <w:vMerge w:val="restart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 ПК</w:t>
            </w:r>
          </w:p>
        </w:tc>
        <w:tc>
          <w:tcPr>
            <w:cnfStyle w:val="100010000000"/>
            <w:tcW w:w="3269" w:type="dxa"/>
            <w:gridSpan w:val="2"/>
            <w:vMerge w:val="restart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cnfStyle w:val="100001000000"/>
            <w:tcW w:w="1276" w:type="dxa"/>
            <w:vMerge w:val="restart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cnfStyle w:val="100010000000"/>
            <w:tcW w:w="2551" w:type="dxa"/>
            <w:vMerge w:val="restart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Виды работ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100001000000"/>
            <w:tcW w:w="1872" w:type="dxa"/>
            <w:vMerge w:val="restart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Общие формулировки заданий</w:t>
            </w:r>
          </w:p>
        </w:tc>
        <w:tc>
          <w:tcPr>
            <w:cnfStyle w:val="100010000000"/>
            <w:tcW w:w="1848" w:type="dxa"/>
            <w:vMerge w:val="restart"/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Ожидаемый результат (процесс/продукт)</w:t>
            </w:r>
          </w:p>
        </w:tc>
        <w:tc>
          <w:tcPr>
            <w:cnfStyle w:val="100001000000"/>
            <w:tcW w:w="2268" w:type="dxa"/>
            <w:gridSpan w:val="3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 часов на выполнение задания</w:t>
            </w:r>
          </w:p>
        </w:tc>
        <w:tc>
          <w:tcPr>
            <w:cnfStyle w:val="100010000000"/>
            <w:tcW w:w="1242" w:type="dxa"/>
            <w:vMerge w:val="restart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Кол-во работ</w:t>
            </w:r>
          </w:p>
        </w:tc>
      </w:tr>
      <w:tr>
        <w:trPr>
          <w:cantSplit w:val="on"/>
          <w:trHeight w:val="1424"/>
        </w:trPr>
        <w:tc>
          <w:tcPr>
            <w:cnfStyle w:val="001000100000"/>
            <w:tcW w:w="950" w:type="dxa"/>
            <w:vMerge w:val="continue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3269" w:type="dxa"/>
            <w:gridSpan w:val="2"/>
            <w:vMerge w:val="continue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1276" w:type="dxa"/>
            <w:vMerge w:val="continue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2551" w:type="dxa"/>
            <w:vMerge w:val="continue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1872" w:type="dxa"/>
            <w:vMerge w:val="continue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1848" w:type="dxa"/>
            <w:vMerge w:val="continue"/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1095" w:type="dxa"/>
            <w:tcBorders>
              <w:right w:val="single" w:color="auto" w:sz="4" w:space="0"/>
            </w:tcBorders>
            <w:shd w:val="clear" w:color="auto" w:fill="ffffff" w:themeFill="background1"/>
            <w:textDirection w:val="btLr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Ученическая норма времени</w:t>
            </w:r>
          </w:p>
        </w:tc>
        <w:tc>
          <w:tcPr>
            <w:cnfStyle w:val="000010100000"/>
            <w:tcW w:w="117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textDirection w:val="btLr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Рабочая норма времени</w:t>
            </w:r>
          </w:p>
        </w:tc>
        <w:tc>
          <w:tcPr>
            <w:cnfStyle w:val="000001100000"/>
            <w:tcW w:w="1242" w:type="dxa"/>
            <w:vMerge w:val="continue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trHeight w:val="302"/>
        </w:trPr>
        <w:tc>
          <w:tcPr>
            <w:cnfStyle w:val="001000010000"/>
            <w:tcW w:w="950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010000"/>
            <w:tcW w:w="3269" w:type="dxa"/>
            <w:gridSpan w:val="2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1276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10010000"/>
            <w:tcW w:w="255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187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  <w:tc>
          <w:tcPr>
            <w:cnfStyle w:val="000010010000"/>
            <w:tcW w:w="184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2268" w:type="dxa"/>
            <w:gridSpan w:val="3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</w:tc>
        <w:tc>
          <w:tcPr>
            <w:cnfStyle w:val="000010010000"/>
            <w:tcW w:w="124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</w:tr>
      <w:tr>
        <w:trPr>
          <w:trHeight w:val="302"/>
        </w:trPr>
        <w:tc>
          <w:tcPr>
            <w:cnfStyle w:val="001000100000"/>
            <w:tcW w:w="950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val="en-US"/>
              </w:rPr>
            </w:pPr>
            <w:r>
              <w:rPr>
                <w:rFonts w:ascii="Arial" w:cs="Arial" w:hAnsi="Arial"/>
                <w:sz w:val="24"/>
                <w:szCs w:val="24"/>
                <w:lang w:val="en-US"/>
              </w:rPr>
              <w:t>ПК 2.1.</w:t>
            </w:r>
          </w:p>
        </w:tc>
        <w:tc>
          <w:tcPr>
            <w:cnfStyle w:val="000010100000"/>
            <w:tcW w:w="3269" w:type="dxa"/>
            <w:gridSpan w:val="2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ПМ.05 Организация и проведение внеурочной работы и занятий по программам дополнительного образования в области физической культуры.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МДК.05.01 Методика внеурочной работы и дополнительного образования в области физической культуры и спорта. </w:t>
            </w:r>
          </w:p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Тема 1. Знакомство с руководством ОУ и документацией организации физкультурно-оздоровительной и </w:t>
            </w:r>
            <w:r>
              <w:rPr>
                <w:rFonts w:ascii="Arial" w:cs="Arial" w:eastAsia="Calibri" w:hAnsi="Arial"/>
                <w:sz w:val="24"/>
                <w:szCs w:val="24"/>
              </w:rPr>
              <w:t>спортивно-массовой работы в ОУ</w:t>
            </w:r>
            <w:r>
              <w:rPr>
                <w:rFonts w:ascii="Arial" w:cs="Arial" w:eastAsia="Calibri" w:hAnsi="Arial"/>
                <w:sz w:val="24"/>
                <w:szCs w:val="24"/>
              </w:rPr>
              <w:t>;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6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  <w:tc>
          <w:tcPr>
            <w:cnfStyle w:val="000010100000"/>
            <w:tcW w:w="255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Определение цели и задач мероприятий и занятий по программам образования в области физкультурно-оздоровительной и спортивно-оздоровительной работы. </w:t>
            </w:r>
          </w:p>
          <w:p>
            <w:pPr>
              <w:pStyle w:val="NoSpacing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Планирование </w:t>
            </w:r>
            <w:r>
              <w:rPr>
                <w:rFonts w:ascii="Arial" w:cs="Arial" w:hAnsi="Arial"/>
                <w:sz w:val="24"/>
                <w:szCs w:val="24"/>
              </w:rPr>
              <w:t>физкультурно</w:t>
            </w:r>
            <w:r>
              <w:rPr>
                <w:rFonts w:ascii="Arial" w:cs="Arial" w:hAnsi="Arial"/>
                <w:sz w:val="24"/>
                <w:szCs w:val="24"/>
              </w:rPr>
              <w:t xml:space="preserve"> – спортивных мероприятий и занятий с учетом возрастно-половых, морфофункциональ</w:t>
            </w:r>
            <w:r>
              <w:rPr>
                <w:rFonts w:ascii="Arial" w:cs="Arial" w:hAnsi="Arial"/>
                <w:sz w:val="24"/>
                <w:szCs w:val="24"/>
              </w:rPr>
              <w:t>ных и индивидуально-психологических особенностей обучающихся, уровня их физической подготовленности.</w:t>
            </w:r>
          </w:p>
        </w:tc>
        <w:tc>
          <w:tcPr>
            <w:cnfStyle w:val="000001100000"/>
            <w:tcW w:w="187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Ознакомление с органи</w:t>
            </w:r>
            <w:r>
              <w:rPr>
                <w:rFonts w:ascii="Arial" w:cs="Arial" w:hAnsi="Arial"/>
                <w:sz w:val="24"/>
                <w:szCs w:val="24"/>
              </w:rPr>
              <w:t>зацией и руководством</w:t>
            </w:r>
            <w:r>
              <w:rPr>
                <w:rFonts w:ascii="Arial" w:cs="Arial" w:hAnsi="Arial"/>
                <w:sz w:val="24"/>
                <w:szCs w:val="24"/>
              </w:rPr>
              <w:t xml:space="preserve"> оздоровительной  спортивно-массовой работы в ОУ </w:t>
            </w:r>
            <w:r>
              <w:rPr>
                <w:rFonts w:ascii="Arial" w:cs="Arial" w:hAnsi="Arial"/>
                <w:sz w:val="24"/>
                <w:szCs w:val="24"/>
              </w:rPr>
              <w:t xml:space="preserve"> образовательного учреждения. 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184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Определить цели и задачи, планировать внеурочные мероприятия и занятия.</w:t>
            </w:r>
          </w:p>
        </w:tc>
        <w:tc>
          <w:tcPr>
            <w:cnfStyle w:val="000001100000"/>
            <w:tcW w:w="1134" w:type="dxa"/>
            <w:gridSpan w:val="2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  <w:tc>
          <w:tcPr>
            <w:cnfStyle w:val="000010100000"/>
            <w:tcW w:w="1134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  <w:tc>
          <w:tcPr>
            <w:cnfStyle w:val="000001100000"/>
            <w:tcW w:w="124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  <w:tr>
        <w:trPr>
          <w:trHeight w:val="302"/>
        </w:trPr>
        <w:tc>
          <w:tcPr>
            <w:cnfStyle w:val="001000010000"/>
            <w:tcW w:w="95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2.2</w:t>
            </w:r>
          </w:p>
        </w:tc>
        <w:tc>
          <w:tcPr>
            <w:cnfStyle w:val="000010010000"/>
            <w:tcW w:w="3269" w:type="dxa"/>
            <w:gridSpan w:val="2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Тема 2. Проводить внеурочные мероприятия и занятия;</w:t>
            </w:r>
          </w:p>
        </w:tc>
        <w:tc>
          <w:tcPr>
            <w:cnfStyle w:val="000001010000"/>
            <w:tcW w:w="1276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34</w:t>
            </w:r>
          </w:p>
        </w:tc>
        <w:tc>
          <w:tcPr>
            <w:cnfStyle w:val="000010010000"/>
            <w:tcW w:w="255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Проведение </w:t>
            </w:r>
            <w:r>
              <w:rPr>
                <w:rFonts w:ascii="Arial" w:cs="Arial" w:hAnsi="Arial"/>
                <w:sz w:val="24"/>
                <w:szCs w:val="24"/>
              </w:rPr>
              <w:t>учебно</w:t>
            </w:r>
            <w:r>
              <w:rPr>
                <w:rFonts w:ascii="Arial" w:cs="Arial" w:hAnsi="Arial"/>
                <w:sz w:val="24"/>
                <w:szCs w:val="24"/>
              </w:rPr>
              <w:t xml:space="preserve"> – тренировочных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занятий, мероприятий в области физкультурно-оздоровительной и спортивно-оздоровительной работы.</w:t>
            </w:r>
          </w:p>
        </w:tc>
        <w:tc>
          <w:tcPr>
            <w:cnfStyle w:val="000001010000"/>
            <w:tcW w:w="187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Применять приемы страховки 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самостраховки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при выполнении физических упражнений, соблюдать технику безопасности на занятиях; организовывать, проводить соревнования и осуществлять судейство.</w:t>
            </w:r>
          </w:p>
        </w:tc>
        <w:tc>
          <w:tcPr>
            <w:cnfStyle w:val="000010010000"/>
            <w:tcW w:w="184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Проведение внеурочных мероприятий с соблюдением всех требований и правил техники безопасности.</w:t>
            </w:r>
          </w:p>
        </w:tc>
        <w:tc>
          <w:tcPr>
            <w:cnfStyle w:val="000001010000"/>
            <w:tcW w:w="1134" w:type="dxa"/>
            <w:gridSpan w:val="2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34</w:t>
            </w:r>
          </w:p>
        </w:tc>
        <w:tc>
          <w:tcPr>
            <w:cnfStyle w:val="000010010000"/>
            <w:tcW w:w="1134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34</w:t>
            </w:r>
          </w:p>
        </w:tc>
        <w:tc>
          <w:tcPr>
            <w:cnfStyle w:val="000001010000"/>
            <w:tcW w:w="124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</w:t>
            </w:r>
          </w:p>
        </w:tc>
      </w:tr>
      <w:tr>
        <w:trPr>
          <w:trHeight w:val="302"/>
        </w:trPr>
        <w:tc>
          <w:tcPr>
            <w:cnfStyle w:val="001000100000"/>
            <w:tcW w:w="95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2.3.</w:t>
            </w:r>
          </w:p>
        </w:tc>
        <w:tc>
          <w:tcPr>
            <w:cnfStyle w:val="000010100000"/>
            <w:tcW w:w="3269" w:type="dxa"/>
            <w:gridSpan w:val="2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Тема 3. Мотивировать обучающихся, родителей (лиц, их заменяющих) к участию</w:t>
            </w:r>
          </w:p>
        </w:tc>
        <w:tc>
          <w:tcPr>
            <w:cnfStyle w:val="000001100000"/>
            <w:tcW w:w="1276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100000"/>
            <w:tcW w:w="255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Обсуждение отдельных занятий или мероприятий в диалоге с сокурсниками, учителями, </w:t>
            </w:r>
            <w:r>
              <w:rPr>
                <w:rFonts w:ascii="Arial" w:cs="Arial" w:hAnsi="Arial"/>
                <w:sz w:val="24"/>
                <w:szCs w:val="24"/>
              </w:rPr>
              <w:t>руководителем педагогической практики. Разработка предложений по их совершенствованию и коррекции.</w:t>
            </w:r>
          </w:p>
        </w:tc>
        <w:tc>
          <w:tcPr>
            <w:cnfStyle w:val="000001100000"/>
            <w:tcW w:w="187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Устанавливать педагогически целесообразные взаимоотноше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</w:t>
            </w:r>
          </w:p>
        </w:tc>
        <w:tc>
          <w:tcPr>
            <w:cnfStyle w:val="000010100000"/>
            <w:tcW w:w="184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Участие </w:t>
            </w:r>
            <w:r>
              <w:rPr>
                <w:rFonts w:ascii="Arial" w:cs="Arial" w:hAnsi="Arial"/>
                <w:sz w:val="24"/>
                <w:szCs w:val="24"/>
              </w:rPr>
              <w:t xml:space="preserve">обучающихся, родителей (лиц, их заменяющих) </w:t>
            </w:r>
            <w:r>
              <w:rPr>
                <w:rFonts w:ascii="Arial" w:cs="Arial" w:hAnsi="Arial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физкультурно-спортивной деятельности</w:t>
            </w:r>
          </w:p>
        </w:tc>
        <w:tc>
          <w:tcPr>
            <w:cnfStyle w:val="000001100000"/>
            <w:tcW w:w="1134" w:type="dxa"/>
            <w:gridSpan w:val="2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100000"/>
            <w:tcW w:w="1134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124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302"/>
        </w:trPr>
        <w:tc>
          <w:tcPr>
            <w:cnfStyle w:val="001000010000"/>
            <w:tcW w:w="95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2.4.</w:t>
            </w:r>
          </w:p>
        </w:tc>
        <w:tc>
          <w:tcPr>
            <w:cnfStyle w:val="000010010000"/>
            <w:tcW w:w="3269" w:type="dxa"/>
            <w:gridSpan w:val="2"/>
          </w:tcPr>
          <w:p>
            <w:pPr>
              <w:pStyle w:val="NoSpacing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  <w:r>
              <w:rPr>
                <w:rFonts w:ascii="Arial" w:cs="Arial" w:hAnsi="Arial"/>
                <w:sz w:val="24"/>
                <w:szCs w:val="24"/>
              </w:rPr>
              <w:t xml:space="preserve">. Осуществлять педагогический контроль, оценивать процесс и результаты деятельности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</w:p>
        </w:tc>
        <w:tc>
          <w:tcPr>
            <w:cnfStyle w:val="000001010000"/>
            <w:tcW w:w="1276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010000"/>
            <w:tcW w:w="2551" w:type="dxa"/>
          </w:tcPr>
          <w:p>
            <w:pPr>
              <w:pStyle w:val="NoSpacing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Осуществление педагогического контроля в рамках занятий: оценивание процесса и результата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обучающихся на занятиях; осуществление диагностики физической подготовленности обучающихся. Осуществление </w:t>
            </w:r>
            <w:r>
              <w:rPr>
                <w:rFonts w:ascii="Arial" w:cs="Arial" w:hAnsi="Arial"/>
                <w:sz w:val="24"/>
                <w:szCs w:val="24"/>
              </w:rPr>
              <w:t xml:space="preserve">страховки и </w:t>
            </w:r>
            <w:r>
              <w:rPr>
                <w:rFonts w:ascii="Arial" w:cs="Arial" w:hAnsi="Arial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 выполнении физических упражнений на занятиях, соблюдение техники безопасности.</w:t>
            </w:r>
          </w:p>
        </w:tc>
        <w:tc>
          <w:tcPr>
            <w:cnfStyle w:val="000001010000"/>
            <w:tcW w:w="187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и занятий.</w:t>
            </w:r>
          </w:p>
        </w:tc>
        <w:tc>
          <w:tcPr>
            <w:cnfStyle w:val="000010010000"/>
            <w:tcW w:w="184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Осуществлять педагогический контроль, оценивать процесс и результаты деятельности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1134" w:type="dxa"/>
            <w:gridSpan w:val="2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010000"/>
            <w:tcW w:w="1134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01010000"/>
            <w:tcW w:w="124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302"/>
        </w:trPr>
        <w:tc>
          <w:tcPr>
            <w:cnfStyle w:val="001000100000"/>
            <w:tcW w:w="95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2.5.</w:t>
            </w:r>
          </w:p>
        </w:tc>
        <w:tc>
          <w:tcPr>
            <w:cnfStyle w:val="000010100000"/>
            <w:tcW w:w="3269" w:type="dxa"/>
            <w:gridSpan w:val="2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Тема: 5</w:t>
            </w:r>
            <w:r>
              <w:rPr>
                <w:rFonts w:ascii="Arial" w:cs="Arial" w:hAnsi="Arial"/>
                <w:sz w:val="24"/>
                <w:szCs w:val="24"/>
              </w:rPr>
              <w:t xml:space="preserve"> А</w:t>
            </w:r>
            <w:r>
              <w:rPr>
                <w:rFonts w:ascii="Arial" w:cs="Arial" w:hAnsi="Arial"/>
                <w:sz w:val="24"/>
                <w:szCs w:val="24"/>
              </w:rPr>
              <w:t>нализировать внеурочные мероприятия и занятия</w:t>
            </w:r>
          </w:p>
        </w:tc>
        <w:tc>
          <w:tcPr>
            <w:cnfStyle w:val="000001100000"/>
            <w:tcW w:w="1276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100000"/>
            <w:tcW w:w="255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 планов и организации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внеурочной работы и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дополнительного образования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области физической культуры,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разработки предложений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совершенствованию;</w:t>
            </w:r>
          </w:p>
        </w:tc>
        <w:tc>
          <w:tcPr>
            <w:cnfStyle w:val="000001100000"/>
            <w:tcW w:w="187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деятельности.</w:t>
            </w:r>
          </w:p>
        </w:tc>
        <w:tc>
          <w:tcPr>
            <w:cnfStyle w:val="000010100000"/>
            <w:tcW w:w="184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 внеурочны</w:t>
            </w:r>
            <w:r>
              <w:rPr>
                <w:rFonts w:ascii="Arial" w:cs="Arial" w:hAnsi="Arial"/>
                <w:sz w:val="24"/>
                <w:szCs w:val="24"/>
              </w:rPr>
              <w:t>х</w:t>
            </w:r>
            <w:r>
              <w:rPr>
                <w:rFonts w:ascii="Arial" w:cs="Arial" w:hAnsi="Arial"/>
                <w:sz w:val="24"/>
                <w:szCs w:val="24"/>
              </w:rPr>
              <w:t xml:space="preserve"> мероприяти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заняти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1134" w:type="dxa"/>
            <w:gridSpan w:val="2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100000"/>
            <w:tcW w:w="1134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01100000"/>
            <w:tcW w:w="124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302"/>
        </w:trPr>
        <w:tc>
          <w:tcPr>
            <w:cnfStyle w:val="001000010000"/>
            <w:tcW w:w="95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2.6</w:t>
            </w:r>
          </w:p>
        </w:tc>
        <w:tc>
          <w:tcPr>
            <w:cnfStyle w:val="000010010000"/>
            <w:tcW w:w="3269" w:type="dxa"/>
            <w:gridSpan w:val="2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Тема 6.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Вести документацию, обеспечивающую организацию физкультурно-спортивной деятельности.</w:t>
            </w:r>
          </w:p>
        </w:tc>
        <w:tc>
          <w:tcPr>
            <w:cnfStyle w:val="000001010000"/>
            <w:tcW w:w="1276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010000"/>
            <w:tcW w:w="2551" w:type="dxa"/>
          </w:tcPr>
          <w:p>
            <w:pPr>
              <w:pStyle w:val="NoSpacing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Ведение документации, обеспечивающей организацию физкультурно-оздоровительной и спортивно-оздоровительной </w:t>
            </w:r>
            <w:r>
              <w:rPr>
                <w:rFonts w:ascii="Arial" w:cs="Arial" w:hAnsi="Arial"/>
                <w:sz w:val="24"/>
                <w:szCs w:val="24"/>
              </w:rPr>
              <w:t>работы.</w:t>
            </w:r>
          </w:p>
        </w:tc>
        <w:tc>
          <w:tcPr>
            <w:cnfStyle w:val="000001010000"/>
            <w:tcW w:w="187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Находить и использовать методическую литературу и др. источники информации, необходимой для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cnfStyle w:val="000010010000"/>
            <w:tcW w:w="184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Вести документацию, обеспечивающую организацию физкультурно-спортивной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01010000"/>
            <w:tcW w:w="1134" w:type="dxa"/>
            <w:gridSpan w:val="2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010000"/>
            <w:tcW w:w="1134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01010000"/>
            <w:tcW w:w="124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</w:tr>
      <w:tr>
        <w:trPr>
          <w:trHeight w:val="302"/>
        </w:trPr>
        <w:tc>
          <w:tcPr>
            <w:cnfStyle w:val="001000100000"/>
            <w:tcW w:w="95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3269" w:type="dxa"/>
            <w:gridSpan w:val="2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100000"/>
            <w:tcW w:w="1276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Всего часов: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72</w:t>
            </w:r>
          </w:p>
        </w:tc>
        <w:tc>
          <w:tcPr>
            <w:cnfStyle w:val="000010100000"/>
            <w:tcW w:w="255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  <w:tc>
          <w:tcPr>
            <w:cnfStyle w:val="000001100000"/>
            <w:tcW w:w="187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184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555555"/>
                <w:sz w:val="24"/>
                <w:szCs w:val="24"/>
                <w:lang w:val="en-US" w:eastAsia="ru-RU"/>
              </w:rPr>
            </w:pPr>
          </w:p>
        </w:tc>
        <w:tc>
          <w:tcPr>
            <w:cnfStyle w:val="000001100000"/>
            <w:tcW w:w="2268" w:type="dxa"/>
            <w:gridSpan w:val="3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555555"/>
                <w:sz w:val="24"/>
                <w:szCs w:val="24"/>
                <w:lang w:val="en-US" w:eastAsia="ru-RU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24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555555"/>
                <w:sz w:val="24"/>
                <w:szCs w:val="24"/>
                <w:lang w:val="en-US"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Всего часов: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72</w:t>
            </w:r>
          </w:p>
        </w:tc>
      </w:tr>
      <w:tr>
        <w:trPr>
          <w:trHeight w:val="302"/>
        </w:trPr>
        <w:tc>
          <w:tcPr>
            <w:cnfStyle w:val="001000010000"/>
            <w:tcW w:w="2268" w:type="dxa"/>
            <w:gridSpan w:val="2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10010000"/>
            <w:tcW w:w="11766" w:type="dxa"/>
            <w:gridSpan w:val="8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диф</w:t>
            </w: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.з</w:t>
            </w: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ачета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4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</w:tr>
    </w:tbl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2.6</w:t>
      </w:r>
      <w:r>
        <w:rPr>
          <w:rFonts w:ascii="Arial" w:cs="Arial" w:hAnsi="Arial"/>
          <w:b/>
          <w:bCs/>
          <w:sz w:val="24"/>
          <w:szCs w:val="24"/>
        </w:rPr>
        <w:t>.</w:t>
      </w:r>
      <w:r>
        <w:rPr>
          <w:rFonts w:ascii="Arial" w:cs="Arial" w:hAnsi="Arial"/>
          <w:b/>
          <w:bCs/>
          <w:sz w:val="24"/>
          <w:szCs w:val="24"/>
        </w:rPr>
        <w:t xml:space="preserve">Содержание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bCs/>
          <w:sz w:val="24"/>
          <w:szCs w:val="24"/>
        </w:rPr>
        <w:t xml:space="preserve"> практики</w:t>
      </w:r>
    </w:p>
    <w:tbl>
      <w:tblPr>
        <w:tblW w:w="131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/>
      </w:tblPr>
      <w:tblGrid>
        <w:gridCol w:w="4962"/>
        <w:gridCol w:w="4641"/>
        <w:gridCol w:w="1738"/>
        <w:gridCol w:w="1837"/>
      </w:tblGrid>
      <w:tr>
        <w:trPr>
          <w:jc w:val="center"/>
        </w:trPr>
        <w:tc>
          <w:tcPr>
            <w:cnfStyle w:val="101000000000"/>
            <w:tcW w:w="4962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 и наименование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профессиональных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 xml:space="preserve">производственной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практики </w:t>
            </w:r>
          </w:p>
        </w:tc>
        <w:tc>
          <w:tcPr>
            <w:cnfStyle w:val="100010000000"/>
            <w:tcW w:w="4641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cnfStyle w:val="100001000000"/>
            <w:tcW w:w="1738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Объем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часов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100010000000"/>
            <w:tcW w:w="1837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Уровень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освоения</w:t>
            </w:r>
          </w:p>
        </w:tc>
      </w:tr>
      <w:tr>
        <w:trPr>
          <w:jc w:val="center"/>
        </w:trPr>
        <w:tc>
          <w:tcPr>
            <w:cnfStyle w:val="001000100000"/>
            <w:tcW w:w="4962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183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jc w:val="center"/>
        </w:trPr>
        <w:tc>
          <w:tcPr>
            <w:cnfStyle w:val="001000010000"/>
            <w:tcW w:w="4962" w:type="dxa"/>
          </w:tcPr>
          <w:p>
            <w:pPr>
              <w:pStyle w:val="NoSpacing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ПМ.05 Организация и проведение внеурочной работы и занятий по программам дополнительного образования в области физической культуры.</w:t>
            </w:r>
          </w:p>
          <w:p>
            <w:pPr>
              <w:pStyle w:val="NoSpacing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МДК.05.01 Методика внеурочной работы и дополнительного образования в области физической культуры и спорта.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  <w:tc>
          <w:tcPr>
            <w:cnfStyle w:val="000010010000"/>
            <w:tcW w:w="183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cnfStyle w:val="001000100000"/>
            <w:tcW w:w="13178" w:type="dxa"/>
            <w:gridSpan w:val="4"/>
          </w:tcPr>
          <w:p>
            <w:pPr>
              <w:pStyle w:val="NoSpacing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Виды работ:</w:t>
            </w:r>
            <w:r>
              <w:rPr>
                <w:rFonts w:ascii="Arial" w:cs="Arial" w:hAnsi="Arial"/>
                <w:b/>
                <w:color w:val="ff0000"/>
                <w:sz w:val="24"/>
                <w:szCs w:val="24"/>
              </w:rPr>
              <w:t xml:space="preserve"> </w:t>
            </w:r>
          </w:p>
          <w:p>
            <w:pPr>
              <w:pStyle w:val="NoSpacing"/>
              <w:numPr>
                <w:ilvl w:val="0"/>
                <w:numId w:val="12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Определение цели и задач мероприятий и занятий по программам образования в области физкультурно-оздоровительной и спортивно-оздоровительной работы. </w:t>
            </w:r>
          </w:p>
          <w:p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Планирование </w:t>
            </w:r>
            <w:r>
              <w:rPr>
                <w:rFonts w:ascii="Arial" w:cs="Arial" w:hAnsi="Arial"/>
                <w:sz w:val="24"/>
                <w:szCs w:val="24"/>
              </w:rPr>
              <w:t>физкультурно</w:t>
            </w:r>
            <w:r>
              <w:rPr>
                <w:rFonts w:ascii="Arial" w:cs="Arial" w:hAnsi="Arial"/>
                <w:sz w:val="24"/>
                <w:szCs w:val="24"/>
              </w:rPr>
              <w:t xml:space="preserve"> – спортивных мероприятий и занятий с учетом возрастно-половых, морфофункциональных и индивидуально-психологических особенностей обучающихся, уровня их физической подготовленности.</w:t>
            </w:r>
          </w:p>
          <w:p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Проведение </w:t>
            </w:r>
            <w:r>
              <w:rPr>
                <w:rFonts w:ascii="Arial" w:cs="Arial" w:hAnsi="Arial"/>
                <w:sz w:val="24"/>
                <w:szCs w:val="24"/>
              </w:rPr>
              <w:t>учебно</w:t>
            </w:r>
            <w:r>
              <w:rPr>
                <w:rFonts w:ascii="Arial" w:cs="Arial" w:hAnsi="Arial"/>
                <w:sz w:val="24"/>
                <w:szCs w:val="24"/>
              </w:rPr>
              <w:t xml:space="preserve"> – тренировочных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занятий, мероприятий в области физкультурно-оздоровительной и спортивно-оздоровительной работы.</w:t>
            </w:r>
          </w:p>
          <w:p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Обсуждение отдельных занятий или мероприятий в диалоге с сокурсниками, учителями, руководителем педагогической практики. Разработка предложений по их совершенствованию и коррекции.</w:t>
            </w:r>
          </w:p>
          <w:p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Осуществление педагогического контроля в рамках занятий: оценивание процесса и результата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обучающихся на занятиях;</w:t>
            </w:r>
          </w:p>
          <w:p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Осуществление диагностики физической подготовленности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Осуществление страховки и </w:t>
            </w:r>
            <w:r>
              <w:rPr>
                <w:rFonts w:ascii="Arial" w:cs="Arial" w:hAnsi="Arial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 выполнении физических упражнений на занятиях, соблюдение техники безопасности.</w:t>
            </w:r>
          </w:p>
          <w:p>
            <w:pPr>
              <w:pStyle w:val="NoSpacing"/>
              <w:numPr>
                <w:ilvl w:val="0"/>
                <w:numId w:val="12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 планов и организации внеурочной работы и дополнительного образования в области физической культуры,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разработки предложений по их совершенствованию;</w:t>
            </w:r>
          </w:p>
          <w:p>
            <w:pPr>
              <w:pStyle w:val="NoSpacing"/>
              <w:numPr>
                <w:ilvl w:val="0"/>
                <w:numId w:val="12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Ведение документации, обеспечивающей организацию физкультурно-оздоровительной и спортивно-оздоровительной работы.</w:t>
            </w:r>
          </w:p>
        </w:tc>
      </w:tr>
      <w:tr>
        <w:trPr>
          <w:jc w:val="center"/>
        </w:trPr>
        <w:tc>
          <w:tcPr>
            <w:cnfStyle w:val="001000010000"/>
            <w:tcW w:w="4962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1. Знакомство с руководством  ОУ и   документацией организации  физкультурно-оздоровительной и спортивно-массовой работы в ОУ;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1.Организация внеклассной работы. По </w:t>
            </w:r>
            <w:r>
              <w:rPr>
                <w:rFonts w:ascii="Arial" w:cs="Arial" w:hAnsi="Arial"/>
                <w:sz w:val="24"/>
                <w:szCs w:val="24"/>
              </w:rPr>
              <w:t>ф.к</w:t>
            </w:r>
            <w:r>
              <w:rPr>
                <w:rFonts w:ascii="Arial" w:cs="Arial" w:hAnsi="Arial"/>
                <w:sz w:val="24"/>
                <w:szCs w:val="24"/>
              </w:rPr>
              <w:t xml:space="preserve">. в ОУ </w:t>
            </w:r>
            <w:r>
              <w:rPr>
                <w:rFonts w:ascii="Arial" w:cs="Arial" w:hAnsi="Arial"/>
                <w:sz w:val="24"/>
                <w:szCs w:val="24"/>
              </w:rPr>
              <w:t xml:space="preserve">( </w:t>
            </w:r>
            <w:r>
              <w:rPr>
                <w:rFonts w:ascii="Arial" w:cs="Arial" w:hAnsi="Arial"/>
                <w:sz w:val="24"/>
                <w:szCs w:val="24"/>
              </w:rPr>
              <w:t>кем осуществляется )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2.Планирование внеклассной и спортивной работы  в общем годовом плане работы по </w:t>
            </w:r>
            <w:r>
              <w:rPr>
                <w:rFonts w:ascii="Arial" w:cs="Arial" w:hAnsi="Arial"/>
                <w:sz w:val="24"/>
                <w:szCs w:val="24"/>
              </w:rPr>
              <w:t>ф.к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3.Планирование спортивно-массовых мероприятий.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010000"/>
            <w:tcW w:w="183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100000"/>
            <w:tcW w:w="4962" w:type="dxa"/>
          </w:tcPr>
          <w:p>
            <w:pPr>
              <w:pStyle w:val="NoSpacing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Проводить внеурочные мероприятия и занятия;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 и методика проведения малых, крупных и соревновательных  форм внеурочной работы</w:t>
            </w:r>
            <w:r>
              <w:rPr>
                <w:rFonts w:ascii="Arial" w:cs="Arial" w:hAnsi="Arial"/>
                <w:sz w:val="24"/>
                <w:szCs w:val="24"/>
              </w:rPr>
              <w:t xml:space="preserve"> .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Применять приемы страховки и </w:t>
            </w:r>
            <w:r>
              <w:rPr>
                <w:rFonts w:ascii="Arial" w:cs="Arial" w:hAnsi="Arial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 выполнении физических упражнений, соблюдать технику безопасности на занятиях; организовывать, проводить соревнования и осуществлять судейство.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Составление  основных документов по организации учебно-тренировочного процесса и секции.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 работы спортивных секций.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Учебный план график.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Рабочий план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График подготовки.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Разработка и проведение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: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-спортивн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z w:val="24"/>
                <w:szCs w:val="24"/>
              </w:rPr>
              <w:t xml:space="preserve"> оздоровительного мероприятия,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утренней гимнастики,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Физкульт</w:t>
            </w:r>
            <w:r>
              <w:rPr>
                <w:rFonts w:ascii="Arial" w:cs="Arial" w:hAnsi="Arial"/>
                <w:sz w:val="24"/>
                <w:szCs w:val="24"/>
              </w:rPr>
              <w:t>. паузы,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тренировочного занятия,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соревнования по видам спорта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30</w:t>
            </w:r>
          </w:p>
        </w:tc>
        <w:tc>
          <w:tcPr>
            <w:cnfStyle w:val="000010100000"/>
            <w:tcW w:w="183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010000"/>
            <w:tcW w:w="4962" w:type="dxa"/>
          </w:tcPr>
          <w:p>
            <w:pPr>
              <w:pStyle w:val="NoSpacing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Тема3.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Мотивировать обучающихся, родителей (лиц, их заменяющих) к участию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14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Разработать план работы с родителями;</w:t>
            </w:r>
          </w:p>
          <w:p>
            <w:pPr>
              <w:pStyle w:val="NoSpacing"/>
              <w:numPr>
                <w:ilvl w:val="0"/>
                <w:numId w:val="14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Разработать план работы с </w:t>
            </w:r>
            <w:r>
              <w:rPr>
                <w:rFonts w:ascii="Arial" w:cs="Arial" w:hAnsi="Arial"/>
                <w:sz w:val="24"/>
                <w:szCs w:val="24"/>
              </w:rPr>
              <w:t>обучающимися</w:t>
            </w:r>
            <w:r>
              <w:rPr>
                <w:rFonts w:ascii="Arial" w:cs="Arial" w:hAnsi="Arial"/>
                <w:sz w:val="24"/>
                <w:szCs w:val="24"/>
              </w:rPr>
              <w:t xml:space="preserve"> для мотивации к участию в мероприятиях; 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010000"/>
            <w:tcW w:w="183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100000"/>
            <w:tcW w:w="4962" w:type="dxa"/>
          </w:tcPr>
          <w:p>
            <w:pPr>
              <w:pStyle w:val="NoSpacing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Осуществлять педагогический контроль, оценивать процесс и результаты деятельности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15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Провести  и проанализировать </w:t>
            </w:r>
            <w:r>
              <w:rPr>
                <w:rFonts w:ascii="Arial" w:cs="Arial" w:hAnsi="Arial"/>
                <w:sz w:val="24"/>
                <w:szCs w:val="24"/>
              </w:rPr>
              <w:t>пульсометрию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numPr>
                <w:ilvl w:val="0"/>
                <w:numId w:val="15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Провести хронометраж урока и анализ </w:t>
            </w:r>
            <w:r>
              <w:rPr>
                <w:rFonts w:ascii="Arial" w:cs="Arial" w:hAnsi="Arial"/>
                <w:sz w:val="24"/>
                <w:szCs w:val="24"/>
              </w:rPr>
              <w:t>трен</w:t>
            </w:r>
            <w:r>
              <w:rPr>
                <w:rFonts w:ascii="Arial" w:cs="Arial" w:hAnsi="Arial"/>
                <w:sz w:val="24"/>
                <w:szCs w:val="24"/>
              </w:rPr>
              <w:t>.з</w:t>
            </w:r>
            <w:r>
              <w:rPr>
                <w:rFonts w:ascii="Arial" w:cs="Arial" w:hAnsi="Arial"/>
                <w:sz w:val="24"/>
                <w:szCs w:val="24"/>
              </w:rPr>
              <w:t>анятия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NoSpacing"/>
              <w:numPr>
                <w:ilvl w:val="0"/>
                <w:numId w:val="15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определить нагрузку тренировочного  занятия для </w:t>
            </w:r>
            <w:r>
              <w:rPr>
                <w:rFonts w:ascii="Arial" w:cs="Arial" w:hAnsi="Arial"/>
                <w:sz w:val="24"/>
                <w:szCs w:val="24"/>
              </w:rPr>
              <w:t>занимающихся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numPr>
                <w:ilvl w:val="0"/>
                <w:numId w:val="15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Определение физической нагрузки по динамике пульса у </w:t>
            </w:r>
            <w:r>
              <w:rPr>
                <w:rFonts w:ascii="Arial" w:cs="Arial" w:hAnsi="Arial"/>
                <w:sz w:val="24"/>
                <w:szCs w:val="24"/>
              </w:rPr>
              <w:t>занимающихся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100000"/>
            <w:tcW w:w="183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010000"/>
            <w:tcW w:w="4962" w:type="dxa"/>
          </w:tcPr>
          <w:p>
            <w:pPr>
              <w:pStyle w:val="NoSpacing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Тема: 5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А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нализировать внеурочные мероприятия и занятия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numPr>
                <w:ilvl w:val="0"/>
                <w:numId w:val="16"/>
              </w:numPr>
              <w:ind w:left="0" w:firstLine="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Наблюдение за проведением  внеурочного занятия, его педагогический анализ;  </w:t>
            </w:r>
          </w:p>
          <w:p>
            <w:pPr>
              <w:pStyle w:val="NoSpacing"/>
              <w:numPr>
                <w:ilvl w:val="0"/>
                <w:numId w:val="16"/>
              </w:numPr>
              <w:ind w:left="0" w:firstLine="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Определить общую и моторную плотность урока</w:t>
            </w: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010000"/>
            <w:tcW w:w="183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100000"/>
            <w:tcW w:w="4962" w:type="dxa"/>
          </w:tcPr>
          <w:p>
            <w:pPr>
              <w:pStyle w:val="NoSpacing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Тема.6 Вести документацию,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обеспечивающую организацию физкультурно-спортивной деятельности.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ind w:firstLine="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17"/>
              </w:numPr>
              <w:ind w:left="0" w:firstLine="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Программа соревновани</w:t>
            </w:r>
            <w:r>
              <w:rPr>
                <w:rFonts w:ascii="Arial" w:cs="Arial" w:hAnsi="Arial"/>
                <w:sz w:val="24"/>
                <w:szCs w:val="24"/>
              </w:rPr>
              <w:t>я(</w:t>
            </w:r>
            <w:r>
              <w:rPr>
                <w:rFonts w:ascii="Arial" w:cs="Arial" w:hAnsi="Arial"/>
                <w:sz w:val="24"/>
                <w:szCs w:val="24"/>
              </w:rPr>
              <w:t>положение о проведении мероприятия)</w:t>
            </w:r>
          </w:p>
          <w:p>
            <w:pPr>
              <w:pStyle w:val="NoSpacing"/>
              <w:numPr>
                <w:ilvl w:val="0"/>
                <w:numId w:val="17"/>
              </w:numPr>
              <w:ind w:left="0" w:firstLine="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протоколы соревнований</w:t>
            </w:r>
          </w:p>
          <w:p>
            <w:pPr>
              <w:pStyle w:val="NoSpacing"/>
              <w:numPr>
                <w:ilvl w:val="0"/>
                <w:numId w:val="17"/>
              </w:numPr>
              <w:ind w:left="0" w:firstLine="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таблицы результатов соревнований</w:t>
            </w:r>
          </w:p>
          <w:p>
            <w:pPr>
              <w:pStyle w:val="NoSpacing"/>
              <w:numPr>
                <w:ilvl w:val="0"/>
                <w:numId w:val="17"/>
              </w:numPr>
              <w:ind w:left="0" w:firstLine="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отчет о проведении соревнования</w:t>
            </w:r>
          </w:p>
          <w:p>
            <w:pPr>
              <w:pStyle w:val="NoSpacing"/>
              <w:numPr>
                <w:ilvl w:val="0"/>
                <w:numId w:val="17"/>
              </w:numPr>
              <w:ind w:left="0" w:firstLine="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Подведение итогов практики производственной практики, составление отчётной документации по практики.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010100000"/>
            <w:tcW w:w="183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</w:tbl>
    <w:p>
      <w:pPr>
        <w:spacing w:after="0" w:line="240" w:lineRule="auto"/>
        <w:jc w:val="center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2.7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.Связь базы практики и формируемых компетенций.</w:t>
      </w:r>
    </w:p>
    <w:tbl>
      <w:tblPr>
        <w:tblStyle w:val="TableGrid"/>
        <w:tblW w:w="0" w:type="auto"/>
        <w:jc w:val="center"/>
        <w:tblLook w:val="04A0"/>
      </w:tblPr>
      <w:tblGrid>
        <w:gridCol w:w="1101"/>
        <w:gridCol w:w="3827"/>
        <w:gridCol w:w="4678"/>
        <w:gridCol w:w="4299"/>
      </w:tblGrid>
      <w:tr>
        <w:trPr>
          <w:jc w:val="center"/>
        </w:trPr>
        <w:tc>
          <w:tcPr>
            <w:cnfStyle w:val="101000000000"/>
            <w:tcW w:w="1101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cnfStyle w:val="100000000000"/>
            <w:tcW w:w="3827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Наименование, юр. адрес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предприятия/ организации</w:t>
            </w:r>
          </w:p>
        </w:tc>
        <w:tc>
          <w:tcPr>
            <w:cnfStyle w:val="100000000000"/>
            <w:tcW w:w="467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cnfStyle w:val="100000000000"/>
            <w:tcW w:w="4299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>
        <w:trPr>
          <w:trHeight w:val="4968"/>
          <w:jc w:val="center"/>
        </w:trPr>
        <w:tc>
          <w:tcPr>
            <w:cnfStyle w:val="001000100000"/>
            <w:tcW w:w="1101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cnfStyle w:val="000000100000"/>
            <w:tcW w:w="3827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МАУ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Голышмановской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 СШОР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Р.п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. Голышманово, улица Ленина, д.52. 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МАОУ  «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Голышмановская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СОШ№1»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р.п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. Голышманово, улица Садовая, 72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МАОУ «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Голышмановская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СОШ№2»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МАОУ «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Голышмановская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СОШ№4»</w:t>
            </w:r>
          </w:p>
        </w:tc>
        <w:tc>
          <w:tcPr>
            <w:cnfStyle w:val="000000100000"/>
            <w:tcW w:w="467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отделения спортивной подготовки по видам спорта, осуществляющие реализацию программ спортивной подготовки;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- отделение дополнительного образования, осуществляющие реализацию дополнительных общеобразовательных программ в области физической культуры и спорта;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- отделение спортивно-массовой работы;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- отделение адаптивной физической культуры и спорта;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- Центр тестирования ГТО.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Деятельность тщательно продумана во всех аспектах и целенаправленно реализуется в соответствии с Уставом.</w:t>
            </w:r>
          </w:p>
        </w:tc>
        <w:tc>
          <w:tcPr>
            <w:cnfStyle w:val="000000100000"/>
            <w:tcW w:w="4299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2.1. Определить цели и задачи, планировать внеурочные мероприятия и занятия;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2.2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роводить внеурочные мероприятия и занятия;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2.3. Мотивировать обучающихся, родителей (лиц, их заменяющих) к участию физкультурно-спортивной деятельности;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ПК 2.4. Осуществлять педагогический контроль, оценивать процесс и результаты деятельности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обучающихся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2.5.Анализировать внеурочные мероприятия и занятия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ПК 2.6. Вести документацию, обеспечивающую организацию физкультурно-спортивной деятельности.</w:t>
            </w:r>
          </w:p>
        </w:tc>
      </w:tr>
    </w:tbl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 xml:space="preserve">УСЛОВИЯ РЕАЛИЗАЦИИ РАБОЧЕЙ ПРОГРАММЫ 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ПРОИЗВОДСТВЕННОЙ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ПРАКТИКИ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3.1.Требования к минимальному материально-техническому обеспечению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Реализация рабочей программы учебной практики, может проводиться в колледже или на базе МАОУ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Голышмановская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СОШ №1, МАОУ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Голышмановская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СОШ №2,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МАОУ «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Голышмановская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СОШ№4»,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МАУ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Голышмановская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СШОР и предполагает наличие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предусмотренных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 следующих специальных помещении: 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Лаборатория: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физической и функциональной диагностики.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Спортивный комплекс: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универсальный спортивный зал;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зал ритмики и фитнеса;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тренажерный зал;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открытый стадион широкого профиля с элементами полосы препятствий.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залы: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библиотека, читальный зал с выходом в сеть интернет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актовый зал.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Оснащение 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1. Мячи (волейбольные, баскетбольные, футбольные, гандбольные);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2. Гимнастические палочки;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3. Волейбольная сетка;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4. Баскетбольные кольца;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5. Скакалки;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6.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Боди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бар;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7.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Фитбол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8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Пипидастры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9. Футбольные ворота;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10. Теннисные столы; 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11. Теннисные ракетки;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12. Коврики для йоги;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13. Гантели;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14. Эстафетная палочка;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15. секундомер;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16. Свисток;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17. Флажки;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18. Спортивные тренажеры (при наличии тренажерного зала);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19. Гимнастическое оборудование (при наличии гимнастического зала);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20. Барьеры.</w:t>
      </w:r>
    </w:p>
    <w:p>
      <w:pPr>
        <w:spacing w:after="0" w:line="240" w:lineRule="auto"/>
        <w:ind w:firstLine="708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3.2.Информационное обеспечение обучения.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Основные источники: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right="0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hAnsi="Arial"/>
          <w:i/>
          <w:color w:val="000000"/>
          <w:sz w:val="24"/>
          <w:rtl w:val="off"/>
          <w:lang w:val="en-US"/>
        </w:rPr>
        <w:t xml:space="preserve">1.Алхасов, Д. С. </w:t>
      </w:r>
      <w:r>
        <w:rPr>
          <w:rFonts w:ascii="Arial" w:cs="Arial" w:hAnsi="Arial"/>
          <w:color w:val="000000"/>
          <w:sz w:val="24"/>
          <w:rtl w:val="off"/>
          <w:lang w:val="en-US"/>
        </w:rPr>
        <w:t xml:space="preserve"> Организация и проведение внеурочной деятельности по физической культуре : учебник для среднего профессионального образования / Д. С. Алхасов, А. К. Пономарев. — Москва : Издательство Юрайт, 2023. — 177 с. — (Профессиональное образование). — ISBN 978-5-534-16290-5. — Текст : электронный // Образовательная платформа Юрайт [сайт]. — URL: </w:t>
      </w:r>
      <w:r>
        <w:fldChar w:fldCharType="begin"/>
      </w:r>
      <w:r>
        <w:instrText xml:space="preserve"> HYPERLINK "https://urait.ru/bcode/530743" </w:instrText>
      </w:r>
      <w:r>
        <w:fldChar w:fldCharType="separate"/>
      </w:r>
      <w:r>
        <w:rPr>
          <w:rFonts w:ascii="Arial" w:cs="Arial" w:hAnsi="Arial"/>
          <w:color w:val="6d6d6d"/>
          <w:sz w:val="24"/>
          <w:u w:val="single"/>
          <w:rtl w:val="off"/>
          <w:lang w:val="en-US"/>
        </w:rPr>
        <w:t>https://urait.ru/bcode/530743</w:t>
      </w:r>
      <w:r>
        <w:fldChar w:fldCharType="end"/>
      </w:r>
      <w:r>
        <w:rPr>
          <w:rFonts w:ascii="Arial" w:cs="Arial" w:hAnsi="Arial"/>
          <w:color w:val="000000"/>
          <w:sz w:val="24"/>
          <w:rtl w:val="off"/>
          <w:lang w:val="en-US"/>
        </w:rPr>
        <w:t xml:space="preserve"> (дата обращения: 16.10.2023).</w:t>
      </w:r>
      <w:r>
        <w:rPr>
          <w:rFonts w:ascii="Arial" w:cs="Arial" w:hAnsi="Arial"/>
          <w:color w:val="000000"/>
          <w:sz w:val="18"/>
          <w:rtl w:val="off"/>
          <w:lang w:val="en-US"/>
        </w:rPr>
        <w:t xml:space="preserve">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2. Золотарева А.В. Методика преподавания по программам дополнительного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образования детей [Электронный ресурс]: учебник и практикум / А.В. Золотарева,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Г.М. Криницкая, А.Л. Пикина.- М.: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Юрайт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, 2021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Дополнительные источники: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1. Винер, И.А. Программа дополнительного образования. Гармоничное развитие детей средствами гимнастики / И.А. Винер, Н.М.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Горбулина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, О. Д. Цыганкова – М.: Просвещение, 2019. – 64 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Электронные образовательные ресурсы: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1.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ab/>
        <w:t xml:space="preserve">Методические рекомендации по организации внеурочной деятельности в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об-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разовательных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учреждениях, реализующих общеобразовательные программы начального общего образования [Электронный ресурс].– Режим доступа: http://standart.edu.ru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Cs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3.3.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Производственная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практика  проводится мастерами производственного обучения и/или преподавателями профессионального цикла: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eastAsia="ru-RU"/>
        </w:rPr>
        <w:t>Производственная  практика  проводится концентрированно, с делением группы на подгруппы.</w:t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4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  Квалификация педагогических работников образовательной организации должна отвечать квалификационным требованиям, указанным в профессиональных стандартах 49.02.01 «Физическая культура». </w:t>
      </w: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1.5 ФГОС СПО по специальности 49.02.01 Физическая культура, не реже 1 раза в 3 года с учетом расширения спектра профессиональных компетенций. </w:t>
      </w: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ФГОС СПО по специальности 49.02.01 Физическая культура, в общем числе педагогических работников, реализующих образовательную программу, должна быть не менее 25 процентов.</w:t>
      </w:r>
    </w:p>
    <w:p>
      <w:pPr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 xml:space="preserve">4. КОНТРОЛЬ И ОЦЕНКА 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 xml:space="preserve">РЕЗУЛЬТАТОВ ОСВОЕНИЯ ПРОГРАММЫ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 xml:space="preserve"> ПРАКТИКИ</w:t>
      </w: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Контроль и оценка результатов освоения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программы </w:t>
      </w:r>
      <w:r>
        <w:rPr>
          <w:rFonts w:ascii="Arial" w:cs="Arial" w:hAnsi="Arial"/>
          <w:sz w:val="24"/>
          <w:szCs w:val="24"/>
        </w:rPr>
        <w:t>производственной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практики осуществляется руководителем практики в процессе проведения занятий, самостоятельного выполнения </w:t>
      </w:r>
      <w:r>
        <w:rPr>
          <w:rFonts w:ascii="Arial" w:cs="Arial" w:eastAsia="Times New Roman" w:hAnsi="Arial"/>
          <w:sz w:val="24"/>
          <w:szCs w:val="24"/>
          <w:lang w:eastAsia="ru-RU"/>
        </w:rPr>
        <w:t>обучающимися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  </w:t>
      </w:r>
      <w:r>
        <w:rPr>
          <w:rFonts w:ascii="Arial" w:cs="Arial" w:hAnsi="Arial"/>
          <w:sz w:val="24"/>
          <w:szCs w:val="24"/>
        </w:rPr>
        <w:t>производственной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практики в рамках профессиональных модулей и междисциплинарных курсов обучающиеся проходят промежуточную аттестацию в форме зачета/дифференцированного зачета. </w:t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color w:val="993300"/>
          <w:sz w:val="24"/>
          <w:szCs w:val="24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812"/>
        <w:gridCol w:w="5693"/>
      </w:tblGrid>
      <w:tr>
        <w:trPr/>
        <w:tc>
          <w:tcPr>
            <w:cnfStyle w:val="101000000000"/>
            <w:tcW w:w="3652" w:type="dxa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Результаты (обучения освоенные умения в рамках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ВПД)</w:t>
            </w:r>
          </w:p>
        </w:tc>
        <w:tc>
          <w:tcPr>
            <w:cnfStyle w:val="100000000000"/>
            <w:tcW w:w="5693" w:type="dxa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>
        <w:trPr/>
        <w:tc>
          <w:tcPr>
            <w:cnfStyle w:val="001000100000"/>
            <w:tcW w:w="3652" w:type="dxa"/>
          </w:tcPr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соблюдать технику безопасности на занятиях; организовывать, проводить соревнования и осуществлять судейство;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 и занятий;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</w:t>
            </w:r>
            <w:r>
              <w:rPr>
                <w:rFonts w:ascii="Arial" w:cs="Arial" w:hAnsi="Arial"/>
                <w:sz w:val="24"/>
                <w:szCs w:val="24"/>
              </w:rPr>
              <w:t>дополнительного образования в области физической культуры.</w:t>
            </w:r>
          </w:p>
        </w:tc>
        <w:tc>
          <w:tcPr>
            <w:cnfStyle w:val="000000100000"/>
            <w:tcW w:w="569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>
              <w:rPr>
                <w:rFonts w:ascii="Arial" w:cs="Arial" w:hAnsi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выполнение и организация  проведения внеурочной работы и занятий по физической культуры;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определение не правильного выполнения проведения внеурочного занятия;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 Качественная оценка выполнения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  внеурочной работы и занятий по дополнительным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образовательным программам  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>с технологической картой, маршрутной картой и т.д.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- Сравнительный анализ выполненного 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и организованного занятия внеурочной работы и дополнительного образования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Дифференцированный зачет.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обучения</w:t>
            </w:r>
            <w:r>
              <w:rPr>
                <w:rFonts w:ascii="Arial" w:cs="Arial" w:hAnsi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традиционная система отмето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к в баллах за каждую 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>выполненное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 задания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>, на основе которых выставляется итоговая отметка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 xml:space="preserve">направлены на проверку ВД, ПК, </w:t>
            </w: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ОК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>из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 ранее известных;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i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iCs/>
          <w:sz w:val="24"/>
          <w:szCs w:val="24"/>
          <w:lang w:eastAsia="ru-RU"/>
        </w:rPr>
        <w:t>4.1.ПОКАЗАТЕЛИ ОЦЕНКИ РЕЗУЛЬТАТА ПРОВЕРКИ ПРОФЕССИОНАЛЬНЫХ КОМПЕТЕНЦИЙ</w:t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Профессиональные  компетенции</w:t>
      </w:r>
    </w:p>
    <w:p>
      <w:pPr>
        <w:spacing w:after="0" w:line="240" w:lineRule="auto"/>
        <w:contextualSpacing w:val="on"/>
        <w:rPr>
          <w:rFonts w:ascii="Arial" w:cs="Arial" w:eastAsia="Times New Roman" w:hAnsi="Arial"/>
          <w:i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</w:p>
    <w:p>
      <w:pPr>
        <w:spacing w:after="0" w:line="240" w:lineRule="auto"/>
        <w:contextualSpacing w:val="on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contextualSpacing w:val="on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1384"/>
        <w:gridCol w:w="7961"/>
      </w:tblGrid>
      <w:tr>
        <w:trPr/>
        <w:tc>
          <w:tcPr>
            <w:cnfStyle w:val="101000000000"/>
            <w:tcW w:w="1384" w:type="dxa"/>
          </w:tcPr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cnfStyle w:val="100000000000"/>
            <w:tcW w:w="7961" w:type="dxa"/>
          </w:tcPr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ПК 2.1.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Определить цели и задачи, планировать внеурочные мероприятия и занятия;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ПК 2.2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Проводить внеурочные мероприятия и занятия;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ПК 2.3. </w:t>
            </w:r>
          </w:p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Мотивировать обучающихся, родителей (лиц, их заменяющих) к участию физкультурно-спортивной деятельности;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ПК 2.4.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Осуществлять педагогический контроль, оценивать процесс и результаты деятельности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2.5.</w:t>
            </w:r>
          </w:p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Анализировать внеурочные мероприятия и занятия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2.6..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Вести документацию, обеспечивающую организацию физкультурно-спортивной деятельности;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1.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2.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3.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4.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задач, профессионального и личностного развития.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 5.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7.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9..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eastAsia="Calibri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10.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</w:tbl>
    <w:p>
      <w:pPr>
        <w:spacing w:after="0" w:line="240" w:lineRule="auto"/>
        <w:contextualSpacing w:val="on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contextualSpacing w:val="on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 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ПК</w:t>
      </w:r>
    </w:p>
    <w:p>
      <w:pPr>
        <w:spacing w:after="0" w:line="240" w:lineRule="auto"/>
        <w:contextualSpacing w:val="on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Показатели оценки результата</w:t>
      </w:r>
    </w:p>
    <w:p>
      <w:pPr>
        <w:spacing w:after="0" w:line="240" w:lineRule="auto"/>
        <w:contextualSpacing w:val="on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i/>
          <w:iCs/>
          <w:sz w:val="24"/>
          <w:szCs w:val="24"/>
          <w:lang w:eastAsia="ru-RU"/>
        </w:rPr>
        <w:t> 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 точность и грамотность в постановке целей и задач в соответствии с темой внеурочного занятия и возраста занимающихся;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 уметь составлять планы внеурочных занятий с учетом особенностей избранной области деятельности, возраста обучающихся в соответствии с санитарно</w:t>
      </w:r>
      <w:r>
        <w:rPr>
          <w:rFonts w:ascii="Arial" w:cs="Arial" w:eastAsia="Times New Roman" w:hAnsi="Arial"/>
          <w:sz w:val="24"/>
          <w:szCs w:val="24"/>
          <w:lang w:eastAsia="ru-RU"/>
        </w:rPr>
        <w:t>-</w:t>
      </w:r>
      <w:r>
        <w:rPr>
          <w:rFonts w:ascii="Arial" w:cs="Arial" w:eastAsia="Times New Roman" w:hAnsi="Arial"/>
          <w:sz w:val="24"/>
          <w:szCs w:val="24"/>
          <w:lang w:eastAsia="ru-RU"/>
        </w:rPr>
        <w:t>гигиеническими нормами;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-выдержанность структуры выполнения плана внеурочного занятия;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-грамотность оформления конспектов, планов по внеурочной работе;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-умение </w:t>
      </w:r>
      <w:r>
        <w:rPr>
          <w:rFonts w:ascii="Arial" w:cs="Arial" w:eastAsia="Times New Roman" w:hAnsi="Arial"/>
          <w:sz w:val="24"/>
          <w:szCs w:val="24"/>
          <w:lang w:eastAsia="ru-RU"/>
        </w:rPr>
        <w:t>разрабатывать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конспекты к разным видам внеурочной деятельности;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  Практический опыт анализа планов и организации внеурочной работы в области физической культуры;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 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 Применят разнообразные формы работы с семьей (собрания, беседы, совместные культурные мероприятия);</w:t>
      </w:r>
    </w:p>
    <w:p>
      <w:pPr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- Методические основы организации внеурочной работы в избранной области деятельности;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-Составить план педагогического контроля;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-Владеть диагностиками по определению уровня развития физических качеств;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осуществлять самоанализ и самоконтроль при проведении внеурочных занятий и мероприятий по физической культуре.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анализ наблюдаемых мероприятий;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-самоанализ внеурочных мероприятий;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-обсуждение в диалоге с сокурсниками, руководителем практики;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Практический опыт наблюдения, анализа и самоанализа внеурочных мероприятий и занятий по программам дополнительного образования в области физической культуры;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Анализировать организацию внеурочной работы в избранной области деятельности;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Знать логику анализа внеурочных мероприятий и занятий.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Практический опыт ведения документации, обеспечивающей организацию внеурочной работы по физической культуре;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знать виды документации и требования к ее оформлению.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cs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  <w:font w:name="roboto">
    <w:charset w:val="00"/>
  </w:font>
  <w:font w:name="Segoe UI">
    <w:charset w:val="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24</w:t>
    </w:r>
    <w:r>
      <w:fldChar w:fldCharType="end"/>
    </w:r>
  </w:p>
  <w:p>
    <w:pPr>
      <w:pStyle w:val="Footer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24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67" w:hanging="360"/>
      </w:pPr>
    </w:lvl>
    <w:lvl w:ilvl="1" w:tentative="1">
      <w:start w:val="1"/>
      <w:numFmt w:val="lowerLetter"/>
      <w:lvlText w:val="%2."/>
      <w:lvlJc w:val="left"/>
      <w:pPr>
        <w:ind w:left="1487" w:hanging="360"/>
      </w:pPr>
    </w:lvl>
    <w:lvl w:ilvl="2" w:tentative="1">
      <w:start w:val="1"/>
      <w:numFmt w:val="lowerRoman"/>
      <w:lvlText w:val="%3."/>
      <w:lvlJc w:val="right"/>
      <w:pPr>
        <w:ind w:left="2207" w:hanging="180"/>
      </w:pPr>
    </w:lvl>
    <w:lvl w:ilvl="3" w:tentative="1">
      <w:start w:val="1"/>
      <w:numFmt w:val="decimal"/>
      <w:lvlText w:val="%4."/>
      <w:lvlJc w:val="left"/>
      <w:pPr>
        <w:ind w:left="2927" w:hanging="360"/>
      </w:pPr>
    </w:lvl>
    <w:lvl w:ilvl="4" w:tentative="1">
      <w:start w:val="1"/>
      <w:numFmt w:val="lowerLetter"/>
      <w:lvlText w:val="%5."/>
      <w:lvlJc w:val="left"/>
      <w:pPr>
        <w:ind w:left="3647" w:hanging="360"/>
      </w:pPr>
    </w:lvl>
    <w:lvl w:ilvl="5" w:tentative="1">
      <w:start w:val="1"/>
      <w:numFmt w:val="lowerRoman"/>
      <w:lvlText w:val="%6."/>
      <w:lvlJc w:val="right"/>
      <w:pPr>
        <w:ind w:left="4367" w:hanging="180"/>
      </w:pPr>
    </w:lvl>
    <w:lvl w:ilvl="6" w:tentative="1">
      <w:start w:val="1"/>
      <w:numFmt w:val="decimal"/>
      <w:lvlText w:val="%7."/>
      <w:lvlJc w:val="left"/>
      <w:pPr>
        <w:ind w:left="5087" w:hanging="360"/>
      </w:pPr>
    </w:lvl>
    <w:lvl w:ilvl="7" w:tentative="1">
      <w:start w:val="1"/>
      <w:numFmt w:val="lowerLetter"/>
      <w:lvlText w:val="%8."/>
      <w:lvlJc w:val="left"/>
      <w:pPr>
        <w:ind w:left="5807" w:hanging="360"/>
      </w:pPr>
    </w:lvl>
    <w:lvl w:ilvl="8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>
    <w:multiLevelType w:val="multilevel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67" w:hanging="360"/>
      </w:pPr>
    </w:lvl>
    <w:lvl w:ilvl="1" w:tentative="1">
      <w:start w:val="1"/>
      <w:numFmt w:val="lowerLetter"/>
      <w:lvlText w:val="%2."/>
      <w:lvlJc w:val="left"/>
      <w:pPr>
        <w:ind w:left="1487" w:hanging="360"/>
      </w:pPr>
    </w:lvl>
    <w:lvl w:ilvl="2" w:tentative="1">
      <w:start w:val="1"/>
      <w:numFmt w:val="lowerRoman"/>
      <w:lvlText w:val="%3."/>
      <w:lvlJc w:val="right"/>
      <w:pPr>
        <w:ind w:left="2207" w:hanging="180"/>
      </w:pPr>
    </w:lvl>
    <w:lvl w:ilvl="3" w:tentative="1">
      <w:start w:val="1"/>
      <w:numFmt w:val="decimal"/>
      <w:lvlText w:val="%4."/>
      <w:lvlJc w:val="left"/>
      <w:pPr>
        <w:ind w:left="2927" w:hanging="360"/>
      </w:pPr>
    </w:lvl>
    <w:lvl w:ilvl="4" w:tentative="1">
      <w:start w:val="1"/>
      <w:numFmt w:val="lowerLetter"/>
      <w:lvlText w:val="%5."/>
      <w:lvlJc w:val="left"/>
      <w:pPr>
        <w:ind w:left="3647" w:hanging="360"/>
      </w:pPr>
    </w:lvl>
    <w:lvl w:ilvl="5" w:tentative="1">
      <w:start w:val="1"/>
      <w:numFmt w:val="lowerRoman"/>
      <w:lvlText w:val="%6."/>
      <w:lvlJc w:val="right"/>
      <w:pPr>
        <w:ind w:left="4367" w:hanging="180"/>
      </w:pPr>
    </w:lvl>
    <w:lvl w:ilvl="6" w:tentative="1">
      <w:start w:val="1"/>
      <w:numFmt w:val="decimal"/>
      <w:lvlText w:val="%7."/>
      <w:lvlJc w:val="left"/>
      <w:pPr>
        <w:ind w:left="5087" w:hanging="360"/>
      </w:pPr>
    </w:lvl>
    <w:lvl w:ilvl="7" w:tentative="1">
      <w:start w:val="1"/>
      <w:numFmt w:val="lowerLetter"/>
      <w:lvlText w:val="%8."/>
      <w:lvlJc w:val="left"/>
      <w:pPr>
        <w:ind w:left="5807" w:hanging="360"/>
      </w:pPr>
    </w:lvl>
    <w:lvl w:ilvl="8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9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545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265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1986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706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426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146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4866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585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305" w:hanging="360"/>
      </w:pPr>
      <w:rPr>
        <w:rFonts w:ascii="Wingdings" w:hAnsi="Wingdings"/>
      </w:rPr>
    </w:lvl>
  </w:abstractNum>
  <w:abstractNum w:abstractNumId="33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5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05"/>
    <w:rsid w:val="00041DA8"/>
    <w:rsid w:val="000647A7"/>
    <w:rsid w:val="000724BA"/>
    <w:rsid w:val="000D76E2"/>
    <w:rsid w:val="00112839"/>
    <w:rsid w:val="00116D62"/>
    <w:rsid w:val="001302F7"/>
    <w:rsid w:val="001A22E7"/>
    <w:rsid w:val="001D2AA3"/>
    <w:rsid w:val="002172A4"/>
    <w:rsid w:val="002736FB"/>
    <w:rsid w:val="0028272E"/>
    <w:rsid w:val="002A2EDD"/>
    <w:rsid w:val="002B7C73"/>
    <w:rsid w:val="002E4741"/>
    <w:rsid w:val="00333219"/>
    <w:rsid w:val="0036061D"/>
    <w:rsid w:val="003626EF"/>
    <w:rsid w:val="003B2B5A"/>
    <w:rsid w:val="003C18A5"/>
    <w:rsid w:val="003E092F"/>
    <w:rsid w:val="003F2573"/>
    <w:rsid w:val="00425683"/>
    <w:rsid w:val="00433AE2"/>
    <w:rsid w:val="00435759"/>
    <w:rsid w:val="00437ED3"/>
    <w:rsid w:val="004602BD"/>
    <w:rsid w:val="00460FDB"/>
    <w:rsid w:val="004A4760"/>
    <w:rsid w:val="0059516E"/>
    <w:rsid w:val="005F7CA2"/>
    <w:rsid w:val="00605489"/>
    <w:rsid w:val="00626AEF"/>
    <w:rsid w:val="00643C89"/>
    <w:rsid w:val="00646CA1"/>
    <w:rsid w:val="00665C5F"/>
    <w:rsid w:val="006719F7"/>
    <w:rsid w:val="006966D3"/>
    <w:rsid w:val="006B0B09"/>
    <w:rsid w:val="006D6C6C"/>
    <w:rsid w:val="00720FC2"/>
    <w:rsid w:val="0077101F"/>
    <w:rsid w:val="00776EF0"/>
    <w:rsid w:val="007C55D5"/>
    <w:rsid w:val="008369D3"/>
    <w:rsid w:val="0084363C"/>
    <w:rsid w:val="00853C8F"/>
    <w:rsid w:val="00862969"/>
    <w:rsid w:val="008B1200"/>
    <w:rsid w:val="008B5AFF"/>
    <w:rsid w:val="008F4111"/>
    <w:rsid w:val="008F6F7D"/>
    <w:rsid w:val="008F7B2B"/>
    <w:rsid w:val="0092681C"/>
    <w:rsid w:val="009422B2"/>
    <w:rsid w:val="00945236"/>
    <w:rsid w:val="00963B96"/>
    <w:rsid w:val="00981A4B"/>
    <w:rsid w:val="009B4FB9"/>
    <w:rsid w:val="00A231E6"/>
    <w:rsid w:val="00A45F36"/>
    <w:rsid w:val="00A676A1"/>
    <w:rsid w:val="00A84369"/>
    <w:rsid w:val="00AB7114"/>
    <w:rsid w:val="00AE61F0"/>
    <w:rsid w:val="00B21489"/>
    <w:rsid w:val="00B375A5"/>
    <w:rsid w:val="00B53B90"/>
    <w:rsid w:val="00B957F5"/>
    <w:rsid w:val="00BB2FE6"/>
    <w:rsid w:val="00BC19E0"/>
    <w:rsid w:val="00BE575F"/>
    <w:rsid w:val="00BF0CDB"/>
    <w:rsid w:val="00C50994"/>
    <w:rsid w:val="00C76EA7"/>
    <w:rsid w:val="00C901FB"/>
    <w:rsid w:val="00CA0A51"/>
    <w:rsid w:val="00CE484D"/>
    <w:rsid w:val="00CE6546"/>
    <w:rsid w:val="00CF5305"/>
    <w:rsid w:val="00D35289"/>
    <w:rsid w:val="00D42966"/>
    <w:rsid w:val="00D5237A"/>
    <w:rsid w:val="00D55C1D"/>
    <w:rsid w:val="00DD58FB"/>
    <w:rsid w:val="00DD77E3"/>
    <w:rsid w:val="00E204AE"/>
    <w:rsid w:val="00E94807"/>
    <w:rsid w:val="00EA48F6"/>
    <w:rsid w:val="00EE3B95"/>
    <w:rsid w:val="00F06DF5"/>
    <w:rsid w:val="00F35318"/>
    <w:rsid w:val="00F36F1C"/>
    <w:rsid w:val="00F64FEE"/>
    <w:rsid w:val="00FA0C03"/>
    <w:rsid w:val="00FB4BF3"/>
    <w:rsid w:val="00FD76AB"/>
    <w:rsid w:val="00FE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200" w:line="276" w:lineRule="auto"/>
    </w:p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99"/>
    <w:qFormat w:val="on"/>
    <w:pPr>
      <w:spacing w:after="0" w:line="240" w:lineRule="auto"/>
    </w:pPr>
    <w:rPr>
      <w:rFonts w:ascii="Calibri" w:cs="Calibri" w:eastAsia="Calibri" w:hAnsi="Calibri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</w:style>
  <w:style w:type="character" w:styleId="Pagenumber">
    <w:name w:val="Page number"/>
    <w:uiPriority w:val="99"/>
    <w:rPr>
      <w:rFonts w:cs="Times New Roman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643C89"/>
    <w:rPr>
      <w:rFonts w:cs="Times New Roman"/>
    </w:rPr>
  </w:style>
  <w:style w:type="paragraph" w:styleId="aa">
    <w:name w:val="List Paragraph"/>
    <w:basedOn w:val="a"/>
    <w:uiPriority w:val="34"/>
    <w:qFormat/>
    <w:rsid w:val="00CA0A51"/>
    <w:pPr>
      <w:ind w:left="720"/>
      <w:contextualSpacing/>
    </w:pPr>
  </w:style>
  <w:style w:type="paragraph" w:customStyle="1" w:styleId="Default">
    <w:name w:val="Default"/>
    <w:uiPriority w:val="99"/>
    <w:rsid w:val="00433A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8" Type="http://schemas.openxmlformats.org/officeDocument/2006/relationships/footer" Target="footer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CDFA3-1008-4CD0-A219-BB8529217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4345</Words>
  <Characters>24768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