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B7E" w:rsidRDefault="00C907D2">
      <w:pPr>
        <w:tabs>
          <w:tab w:val="center" w:pos="4677"/>
          <w:tab w:val="right" w:pos="9355"/>
        </w:tabs>
        <w:spacing w:after="0"/>
        <w:ind w:hanging="5"/>
        <w:jc w:val="center"/>
        <w:rPr>
          <w:rFonts w:ascii="Arial" w:eastAsia="Calibri" w:hAnsi="Arial" w:cs="Arial"/>
        </w:rPr>
      </w:pPr>
      <w:r>
        <w:rPr>
          <w:rFonts w:ascii="Arial" w:eastAsia="Calibri" w:hAnsi="Arial" w:cs="Arial"/>
        </w:rPr>
        <w:t>ДЕПАРТАМЕНТ ОБРАЗОВАНИЯ И НАУКИ ТЮМЕНСКОЙ ОБЛАСТИ</w:t>
      </w:r>
    </w:p>
    <w:p w:rsidR="00595B7E" w:rsidRDefault="00595B7E">
      <w:pPr>
        <w:tabs>
          <w:tab w:val="center" w:pos="4677"/>
          <w:tab w:val="right" w:pos="9355"/>
        </w:tabs>
        <w:spacing w:after="0"/>
        <w:ind w:hanging="5"/>
        <w:jc w:val="center"/>
        <w:rPr>
          <w:rFonts w:ascii="Arial" w:eastAsia="Calibri" w:hAnsi="Arial" w:cs="Arial"/>
        </w:rPr>
      </w:pP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ГОСУДАРСТВЕННОЕ АВТОНОМНОЕ ПРОФЕССИОНАЛЬНОЕ</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ОБРАЗОВАТЕЛЬНОЕ УЧРЕЖДЕНИЕ ТЮМЕНСКОЙ ОБЛАСТИ</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«ГОЛЫШМАНОВСКИЙ АГРОПЕДАГОГИЧЕСКИЙ КОЛЛЕДЖ»</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bCs/>
        </w:rPr>
        <w:t>(ГАПОУ ТО «Голышмановский агропедколледж»)</w:t>
      </w:r>
    </w:p>
    <w:p w:rsidR="00595B7E" w:rsidRDefault="00595B7E">
      <w:pPr>
        <w:tabs>
          <w:tab w:val="center" w:pos="4677"/>
          <w:tab w:val="right" w:pos="9355"/>
        </w:tabs>
        <w:ind w:hanging="5"/>
        <w:jc w:val="center"/>
        <w:rPr>
          <w:rFonts w:ascii="Arial" w:eastAsia="Calibri" w:hAnsi="Arial" w:cs="Arial"/>
        </w:rPr>
      </w:pPr>
    </w:p>
    <w:tbl>
      <w:tblPr>
        <w:tblW w:w="9930" w:type="dxa"/>
        <w:tblInd w:w="-318" w:type="dxa"/>
        <w:tblLook w:val="04A0" w:firstRow="1" w:lastRow="0" w:firstColumn="1" w:lastColumn="0" w:noHBand="0" w:noVBand="1"/>
      </w:tblPr>
      <w:tblGrid>
        <w:gridCol w:w="9930"/>
      </w:tblGrid>
      <w:tr w:rsidR="00595B7E">
        <w:trPr>
          <w:trHeight w:val="2429"/>
        </w:trPr>
        <w:tc>
          <w:tcPr>
            <w:tcW w:w="9930" w:type="dxa"/>
            <w:shd w:val="clear" w:color="auto" w:fill="auto"/>
          </w:tcPr>
          <w:p w:rsidR="00595B7E" w:rsidRDefault="00595B7E">
            <w:pPr>
              <w:tabs>
                <w:tab w:val="center" w:pos="4677"/>
                <w:tab w:val="right" w:pos="9355"/>
              </w:tabs>
              <w:ind w:hanging="5"/>
              <w:jc w:val="right"/>
              <w:rPr>
                <w:rFonts w:ascii="Arial" w:eastAsia="Calibri" w:hAnsi="Arial" w:cs="Arial"/>
                <w:b/>
                <w:lang w:eastAsia="en-US"/>
              </w:rPr>
            </w:pPr>
          </w:p>
          <w:p w:rsidR="00595B7E" w:rsidRDefault="00595B7E">
            <w:pPr>
              <w:tabs>
                <w:tab w:val="center" w:pos="4677"/>
                <w:tab w:val="right" w:pos="9355"/>
              </w:tabs>
              <w:ind w:hanging="5"/>
              <w:jc w:val="right"/>
              <w:rPr>
                <w:rFonts w:ascii="Arial" w:eastAsia="Calibri" w:hAnsi="Arial" w:cs="Arial"/>
                <w:lang w:eastAsia="en-US"/>
              </w:rPr>
            </w:pPr>
          </w:p>
          <w:p w:rsidR="00595B7E" w:rsidRDefault="00C907D2">
            <w:pPr>
              <w:pStyle w:val="aff"/>
              <w:spacing w:before="1" w:line="244" w:lineRule="auto"/>
              <w:ind w:left="4504" w:right="212"/>
              <w:rPr>
                <w:rFonts w:ascii="Arial" w:hAnsi="Arial" w:cs="Arial"/>
              </w:rPr>
            </w:pPr>
            <w:r>
              <w:rPr>
                <w:rFonts w:ascii="Arial" w:hAnsi="Arial" w:cs="Arial"/>
                <w:spacing w:val="-7"/>
              </w:rPr>
              <w:t xml:space="preserve">Приложение № </w:t>
            </w:r>
            <w:r w:rsidR="0052715C">
              <w:rPr>
                <w:rFonts w:ascii="Arial" w:hAnsi="Arial" w:cs="Arial"/>
                <w:spacing w:val="-7"/>
              </w:rPr>
              <w:t>1.23</w:t>
            </w:r>
            <w:r>
              <w:rPr>
                <w:rFonts w:ascii="Arial" w:hAnsi="Arial" w:cs="Arial"/>
                <w:spacing w:val="-7"/>
              </w:rPr>
              <w:t xml:space="preserve"> </w:t>
            </w:r>
            <w:r>
              <w:rPr>
                <w:rFonts w:ascii="Arial" w:hAnsi="Arial" w:cs="Arial"/>
                <w:spacing w:val="-5"/>
              </w:rPr>
              <w:t xml:space="preserve"> </w:t>
            </w:r>
            <w:r>
              <w:rPr>
                <w:rFonts w:ascii="Arial" w:hAnsi="Arial" w:cs="Arial"/>
              </w:rPr>
              <w:t>к</w:t>
            </w:r>
            <w:r>
              <w:rPr>
                <w:rFonts w:ascii="Arial" w:hAnsi="Arial" w:cs="Arial"/>
                <w:spacing w:val="-7"/>
              </w:rPr>
              <w:t xml:space="preserve"> </w:t>
            </w:r>
            <w:r>
              <w:rPr>
                <w:rFonts w:ascii="Arial" w:hAnsi="Arial" w:cs="Arial"/>
              </w:rPr>
              <w:t>ООП</w:t>
            </w:r>
            <w:r>
              <w:rPr>
                <w:rFonts w:ascii="Arial" w:hAnsi="Arial" w:cs="Arial"/>
                <w:spacing w:val="-6"/>
              </w:rPr>
              <w:t xml:space="preserve"> </w:t>
            </w:r>
            <w:r>
              <w:rPr>
                <w:rFonts w:ascii="Arial" w:hAnsi="Arial" w:cs="Arial"/>
              </w:rPr>
              <w:t>СПО</w:t>
            </w:r>
            <w:r>
              <w:rPr>
                <w:rFonts w:ascii="Arial" w:hAnsi="Arial" w:cs="Arial"/>
                <w:spacing w:val="-8"/>
              </w:rPr>
              <w:t xml:space="preserve"> </w:t>
            </w:r>
            <w:r>
              <w:rPr>
                <w:rFonts w:ascii="Arial" w:hAnsi="Arial" w:cs="Arial"/>
              </w:rPr>
              <w:t xml:space="preserve">(ППССЗ) по специальности </w:t>
            </w:r>
          </w:p>
          <w:p w:rsidR="00595B7E" w:rsidRDefault="00C907D2">
            <w:pPr>
              <w:pStyle w:val="aff"/>
              <w:spacing w:before="1" w:line="244" w:lineRule="auto"/>
              <w:ind w:left="4516" w:right="212"/>
              <w:rPr>
                <w:rFonts w:ascii="Arial" w:hAnsi="Arial" w:cs="Arial"/>
              </w:rPr>
            </w:pPr>
            <w:r>
              <w:rPr>
                <w:rFonts w:ascii="Arial" w:hAnsi="Arial" w:cs="Arial"/>
              </w:rPr>
              <w:t>49.02.02  Адаптивная</w:t>
            </w:r>
            <w:r>
              <w:rPr>
                <w:rFonts w:ascii="Arial" w:hAnsi="Arial" w:cs="Arial"/>
                <w:spacing w:val="31"/>
              </w:rPr>
              <w:t xml:space="preserve"> </w:t>
            </w:r>
            <w:r>
              <w:rPr>
                <w:rFonts w:ascii="Arial" w:hAnsi="Arial" w:cs="Arial"/>
              </w:rPr>
              <w:t>физическая</w:t>
            </w:r>
            <w:r>
              <w:rPr>
                <w:rFonts w:ascii="Arial" w:hAnsi="Arial" w:cs="Arial"/>
                <w:spacing w:val="-15"/>
              </w:rPr>
              <w:t xml:space="preserve"> </w:t>
            </w:r>
            <w:r>
              <w:rPr>
                <w:rFonts w:ascii="Arial" w:hAnsi="Arial" w:cs="Arial"/>
                <w:spacing w:val="-2"/>
              </w:rPr>
              <w:t>культура</w:t>
            </w:r>
          </w:p>
          <w:p w:rsidR="00595B7E" w:rsidRDefault="00595B7E">
            <w:pPr>
              <w:tabs>
                <w:tab w:val="center" w:pos="4677"/>
                <w:tab w:val="right" w:pos="9355"/>
              </w:tabs>
              <w:ind w:hanging="5"/>
              <w:jc w:val="right"/>
              <w:rPr>
                <w:rFonts w:ascii="Arial" w:eastAsia="Calibri" w:hAnsi="Arial" w:cs="Arial"/>
                <w:lang w:eastAsia="en-US"/>
              </w:rPr>
            </w:pPr>
          </w:p>
          <w:p w:rsidR="00595B7E" w:rsidRDefault="00C907D2">
            <w:pPr>
              <w:tabs>
                <w:tab w:val="center" w:pos="4677"/>
                <w:tab w:val="right" w:pos="9355"/>
              </w:tabs>
              <w:ind w:hanging="5"/>
              <w:jc w:val="right"/>
              <w:rPr>
                <w:rFonts w:ascii="Arial" w:eastAsia="Calibri" w:hAnsi="Arial" w:cs="Arial"/>
                <w:lang w:eastAsia="en-US"/>
              </w:rPr>
            </w:pPr>
            <w:r>
              <w:rPr>
                <w:rFonts w:ascii="Arial" w:eastAsia="Calibri" w:hAnsi="Arial" w:cs="Arial"/>
                <w:b/>
                <w:lang w:eastAsia="en-US"/>
              </w:rPr>
              <w:t xml:space="preserve">                      </w:t>
            </w:r>
          </w:p>
        </w:tc>
      </w:tr>
    </w:tbl>
    <w:p w:rsidR="00595B7E" w:rsidRDefault="00595B7E">
      <w:pPr>
        <w:jc w:val="right"/>
        <w:rPr>
          <w:rFonts w:ascii="Arial" w:hAnsi="Arial" w:cs="Arial"/>
        </w:rPr>
      </w:pPr>
    </w:p>
    <w:p w:rsidR="00595B7E" w:rsidRDefault="00595B7E">
      <w:pP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rFonts w:ascii="Arial" w:hAnsi="Arial" w:cs="Arial"/>
        </w:rPr>
      </w:pPr>
    </w:p>
    <w:p w:rsidR="00595B7E" w:rsidRDefault="00C907D2">
      <w:pPr>
        <w:widowControl w:val="0"/>
        <w:ind w:left="3540" w:firstLine="708"/>
        <w:jc w:val="right"/>
        <w:rPr>
          <w:rFonts w:ascii="Arial" w:hAnsi="Arial" w:cs="Arial"/>
          <w:b/>
          <w:caps/>
        </w:rPr>
      </w:pP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595B7E" w:rsidRDefault="00C907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aps/>
          <w:sz w:val="24"/>
          <w:szCs w:val="24"/>
          <w:u w:val="single"/>
        </w:rPr>
      </w:pPr>
      <w:r>
        <w:rPr>
          <w:rFonts w:ascii="Arial" w:hAnsi="Arial" w:cs="Arial"/>
          <w:b/>
          <w:caps/>
          <w:sz w:val="24"/>
          <w:szCs w:val="24"/>
        </w:rPr>
        <w:t>Рабочая ПРОГРАММа УЧЕБНОЙ ДИСЦИПЛИНЫ</w:t>
      </w:r>
    </w:p>
    <w:p w:rsidR="00595B7E" w:rsidRDefault="00C907D2">
      <w:pPr>
        <w:pStyle w:val="1"/>
        <w:jc w:val="center"/>
        <w:rPr>
          <w:rFonts w:ascii="Arial" w:hAnsi="Arial" w:cs="Arial"/>
          <w:color w:val="auto"/>
          <w:sz w:val="24"/>
          <w:szCs w:val="24"/>
        </w:rPr>
      </w:pPr>
      <w:r>
        <w:rPr>
          <w:rFonts w:ascii="Arial" w:hAnsi="Arial" w:cs="Arial"/>
          <w:color w:val="auto"/>
          <w:sz w:val="24"/>
          <w:szCs w:val="24"/>
        </w:rPr>
        <w:t xml:space="preserve">«ОП.15 МЕДИЦИНСКИЕ ОСНОВЫ АДАПТИВНОЙ ФИЗИЧЕСКОЙ КУЛЬТУРЫ </w:t>
      </w:r>
      <w:r>
        <w:rPr>
          <w:rFonts w:ascii="Arial" w:hAnsi="Arial" w:cs="Arial"/>
          <w:color w:val="auto"/>
          <w:sz w:val="24"/>
          <w:szCs w:val="24"/>
        </w:rPr>
        <w:br/>
        <w:t>И СПОРТА</w:t>
      </w:r>
      <w:r>
        <w:rPr>
          <w:rFonts w:ascii="Arial" w:hAnsi="Arial" w:cs="Arial"/>
          <w:color w:val="auto"/>
          <w:sz w:val="24"/>
          <w:szCs w:val="24"/>
          <w:lang w:eastAsia="nl-NL"/>
        </w:rPr>
        <w:t>»</w:t>
      </w:r>
    </w:p>
    <w:p w:rsidR="00595B7E" w:rsidRDefault="00595B7E">
      <w:pPr>
        <w:spacing w:line="360" w:lineRule="auto"/>
        <w:jc w:val="center"/>
        <w:rPr>
          <w:rFonts w:ascii="Times New Roman" w:hAnsi="Times New Roman" w:cs="Times New Roman"/>
          <w:b/>
          <w:bCs/>
          <w:sz w:val="24"/>
          <w:szCs w:val="24"/>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aps/>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spacing w:val="-2"/>
        </w:rPr>
      </w:pPr>
    </w:p>
    <w:p w:rsidR="00595B7E" w:rsidRDefault="00595B7E">
      <w:pPr>
        <w:jc w:val="center"/>
        <w:rPr>
          <w:rFonts w:ascii="Arial" w:hAnsi="Arial" w:cs="Arial"/>
          <w:bCs/>
        </w:rPr>
      </w:pPr>
    </w:p>
    <w:p w:rsidR="00595B7E" w:rsidRDefault="00595B7E">
      <w:pPr>
        <w:jc w:val="center"/>
        <w:rPr>
          <w:rFonts w:ascii="Arial" w:hAnsi="Arial" w:cs="Arial"/>
          <w:bCs/>
        </w:rPr>
      </w:pPr>
    </w:p>
    <w:p w:rsidR="00595B7E" w:rsidRPr="00602A8C" w:rsidRDefault="00602A8C">
      <w:pPr>
        <w:jc w:val="center"/>
        <w:rPr>
          <w:b/>
        </w:rPr>
      </w:pPr>
      <w:r w:rsidRPr="00602A8C">
        <w:rPr>
          <w:rFonts w:ascii="Arial" w:hAnsi="Arial" w:cs="Arial"/>
          <w:b/>
          <w:bCs/>
        </w:rPr>
        <w:t>2025</w:t>
      </w:r>
      <w:r w:rsidR="00C907D2" w:rsidRPr="00602A8C">
        <w:rPr>
          <w:rFonts w:ascii="Arial" w:hAnsi="Arial" w:cs="Arial"/>
          <w:b/>
          <w:bCs/>
        </w:rPr>
        <w:t>г.</w:t>
      </w:r>
    </w:p>
    <w:p w:rsidR="00595B7E" w:rsidRDefault="00C90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r>
        <w:rPr>
          <w:rFonts w:ascii="Arial" w:hAnsi="Arial" w:cs="Arial"/>
          <w:bCs/>
          <w:i/>
        </w:rPr>
        <w:lastRenderedPageBreak/>
        <w:t xml:space="preserve"> </w:t>
      </w:r>
      <w:r>
        <w:rPr>
          <w:rFonts w:ascii="Arial" w:hAnsi="Arial" w:cs="Arial"/>
        </w:rPr>
        <w:t>Рабочая программа учебной дисциплины</w:t>
      </w:r>
      <w:r>
        <w:rPr>
          <w:rFonts w:ascii="Arial" w:hAnsi="Arial" w:cs="Arial"/>
          <w:caps/>
        </w:rPr>
        <w:t xml:space="preserve"> «</w:t>
      </w:r>
      <w:r>
        <w:rPr>
          <w:rFonts w:ascii="Arial" w:hAnsi="Arial" w:cs="Arial"/>
          <w:color w:val="000000"/>
        </w:rPr>
        <w:t>Медицинские основы адаптивной физической культуры и спорта</w:t>
      </w:r>
      <w:r>
        <w:rPr>
          <w:rFonts w:ascii="Arial" w:hAnsi="Arial" w:cs="Arial"/>
        </w:rPr>
        <w:t xml:space="preserve">» </w:t>
      </w:r>
      <w:r>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Федерации№ 640 от 28 августа 2023 года.</w:t>
      </w:r>
    </w:p>
    <w:p w:rsidR="00595B7E" w:rsidRDefault="00595B7E">
      <w:pPr>
        <w:rPr>
          <w:rFonts w:ascii="Arial" w:hAnsi="Arial" w:cs="Arial"/>
          <w:b/>
        </w:rPr>
      </w:pPr>
    </w:p>
    <w:p w:rsidR="00595B7E" w:rsidRDefault="00C907D2">
      <w:pPr>
        <w:rPr>
          <w:rFonts w:ascii="Arial" w:hAnsi="Arial" w:cs="Arial"/>
          <w:b/>
        </w:rPr>
      </w:pPr>
      <w:r>
        <w:rPr>
          <w:rFonts w:ascii="Arial" w:hAnsi="Arial" w:cs="Arial"/>
          <w:b/>
        </w:rPr>
        <w:t xml:space="preserve">Организация-разработчик: </w:t>
      </w:r>
    </w:p>
    <w:p w:rsidR="00595B7E" w:rsidRDefault="00C907D2">
      <w:pPr>
        <w:rPr>
          <w:rFonts w:ascii="Arial" w:hAnsi="Arial" w:cs="Arial"/>
          <w:bCs/>
          <w:color w:val="000000"/>
          <w:spacing w:val="-5"/>
        </w:rPr>
      </w:pPr>
      <w:r>
        <w:rPr>
          <w:rFonts w:ascii="Arial" w:hAnsi="Arial" w:cs="Arial"/>
        </w:rPr>
        <w:t xml:space="preserve">           </w:t>
      </w:r>
      <w:r w:rsidR="00602A8C">
        <w:rPr>
          <w:rFonts w:ascii="Arial" w:hAnsi="Arial" w:cs="Arial"/>
        </w:rPr>
        <w:t>г</w:t>
      </w:r>
      <w:r>
        <w:rPr>
          <w:rFonts w:ascii="Arial" w:hAnsi="Arial" w:cs="Arial"/>
        </w:rPr>
        <w:t>осударственное автономное профессиональное образовательное учреждение Тюменской области «Голышмановский агропедагогический колледж» (</w:t>
      </w:r>
      <w:r>
        <w:rPr>
          <w:rFonts w:ascii="Arial" w:hAnsi="Arial" w:cs="Arial"/>
          <w:bCs/>
          <w:color w:val="000000"/>
          <w:spacing w:val="-5"/>
        </w:rPr>
        <w:t>ГАПОУ ТО «Голышмановский агропедколледж»)</w:t>
      </w:r>
    </w:p>
    <w:p w:rsidR="00595B7E" w:rsidRDefault="00595B7E">
      <w:pPr>
        <w:rPr>
          <w:rFonts w:ascii="Arial" w:hAnsi="Arial" w:cs="Arial"/>
          <w:bCs/>
          <w:color w:val="000000"/>
          <w:spacing w:val="-5"/>
        </w:rPr>
      </w:pPr>
    </w:p>
    <w:p w:rsidR="00595B7E" w:rsidRDefault="00595B7E">
      <w:pPr>
        <w:rPr>
          <w:rFonts w:ascii="Arial" w:hAnsi="Arial" w:cs="Arial"/>
          <w:vertAlign w:val="superscript"/>
        </w:rPr>
      </w:pPr>
    </w:p>
    <w:p w:rsidR="00595B7E" w:rsidRDefault="00C907D2">
      <w:pPr>
        <w:rPr>
          <w:rFonts w:ascii="Arial" w:hAnsi="Arial" w:cs="Arial"/>
          <w:b/>
        </w:rPr>
      </w:pPr>
      <w:r>
        <w:rPr>
          <w:rFonts w:ascii="Arial" w:hAnsi="Arial" w:cs="Arial"/>
          <w:b/>
        </w:rPr>
        <w:t>Разработчик:</w:t>
      </w:r>
    </w:p>
    <w:p w:rsidR="00595B7E" w:rsidRDefault="00C907D2">
      <w:pPr>
        <w:rPr>
          <w:rFonts w:ascii="Arial" w:hAnsi="Arial" w:cs="Arial"/>
          <w:b/>
        </w:rPr>
      </w:pPr>
      <w:r>
        <w:rPr>
          <w:rFonts w:ascii="Arial" w:hAnsi="Arial" w:cs="Arial"/>
          <w:i/>
        </w:rPr>
        <w:t>Пономарева Л.Г.</w:t>
      </w:r>
      <w:r>
        <w:rPr>
          <w:rFonts w:ascii="Arial" w:hAnsi="Arial" w:cs="Arial"/>
        </w:rPr>
        <w:t>, преподаватель ГАПОУ ТО "Голышмановский агропедколледж"</w:t>
      </w: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C907D2">
      <w:pPr>
        <w:pStyle w:val="12"/>
        <w:numPr>
          <w:ilvl w:val="3"/>
          <w:numId w:val="1"/>
        </w:numPr>
        <w:ind w:left="0" w:firstLine="0"/>
        <w:rPr>
          <w:rFonts w:ascii="Arial" w:hAnsi="Arial" w:cs="Arial"/>
          <w:color w:val="auto"/>
        </w:rPr>
      </w:pPr>
      <w:r>
        <w:rPr>
          <w:rFonts w:ascii="Arial" w:hAnsi="Arial" w:cs="Arial"/>
          <w:color w:val="auto"/>
        </w:rPr>
        <w:lastRenderedPageBreak/>
        <w:t>Общая характеристика ПРИМЕРНОЙ РАБОЧЕЙ ПРОГРАММЫ УЧЕБНОЙ ДИСЦИПЛИНЫ</w:t>
      </w:r>
    </w:p>
    <w:p w:rsidR="00595B7E" w:rsidRDefault="00C907D2">
      <w:pPr>
        <w:pStyle w:val="1"/>
        <w:jc w:val="both"/>
        <w:rPr>
          <w:rFonts w:ascii="Arial" w:hAnsi="Arial" w:cs="Arial"/>
          <w:b w:val="0"/>
          <w:bCs w:val="0"/>
          <w:color w:val="auto"/>
          <w:sz w:val="24"/>
          <w:szCs w:val="24"/>
        </w:rPr>
      </w:pPr>
      <w:r>
        <w:rPr>
          <w:rFonts w:ascii="Arial" w:hAnsi="Arial" w:cs="Arial"/>
          <w:b w:val="0"/>
          <w:bCs w:val="0"/>
          <w:color w:val="auto"/>
          <w:sz w:val="24"/>
          <w:szCs w:val="24"/>
        </w:rPr>
        <w:t xml:space="preserve">«ОП.15 МЕДИЦИНСКИЕ ОСНОВЫ АДАПТИВНОЙ ФИЗИЧЕСКОЙ КУЛЬТУРЫ </w:t>
      </w:r>
      <w:r>
        <w:rPr>
          <w:rFonts w:ascii="Arial" w:hAnsi="Arial" w:cs="Arial"/>
          <w:b w:val="0"/>
          <w:bCs w:val="0"/>
          <w:color w:val="auto"/>
          <w:sz w:val="24"/>
          <w:szCs w:val="24"/>
        </w:rPr>
        <w:br/>
        <w:t>И СПОРТА»</w:t>
      </w:r>
    </w:p>
    <w:p w:rsidR="00595B7E" w:rsidRDefault="00C907D2">
      <w:pPr>
        <w:pStyle w:val="110"/>
        <w:ind w:left="720" w:firstLine="0"/>
        <w:rPr>
          <w:rFonts w:ascii="Arial" w:hAnsi="Arial" w:cs="Arial"/>
        </w:rPr>
      </w:pPr>
      <w:r>
        <w:rPr>
          <w:rFonts w:ascii="Arial" w:hAnsi="Arial" w:cs="Arial"/>
        </w:rPr>
        <w:t>1.1. Цель и место дисциплины в структуре образовательной программы</w:t>
      </w:r>
    </w:p>
    <w:p w:rsidR="00595B7E" w:rsidRDefault="00C907D2">
      <w:pPr>
        <w:ind w:firstLine="709"/>
        <w:jc w:val="both"/>
        <w:rPr>
          <w:rFonts w:ascii="Arial" w:eastAsia="Times New Roman" w:hAnsi="Arial" w:cs="Arial"/>
          <w:sz w:val="24"/>
          <w:szCs w:val="24"/>
        </w:rPr>
      </w:pPr>
      <w:r>
        <w:rPr>
          <w:rFonts w:ascii="Arial" w:eastAsia="Times New Roman" w:hAnsi="Arial" w:cs="Arial"/>
          <w:sz w:val="24"/>
          <w:szCs w:val="24"/>
        </w:rPr>
        <w:t xml:space="preserve">Цель дисциплины «ОП. 15 Медицинские основы адаптивной физической культуры </w:t>
      </w:r>
      <w:r>
        <w:rPr>
          <w:rFonts w:ascii="Arial" w:eastAsia="Times New Roman" w:hAnsi="Arial" w:cs="Arial"/>
          <w:sz w:val="24"/>
          <w:szCs w:val="24"/>
        </w:rPr>
        <w:br/>
        <w:t>и спорта»: формирование понимания медицинских аспектов адаптивной физической культуры и спорта, включая знание основных принципов медицинской диагностики, лечения и реабилитации при различных заболеваниях и ограничениях.</w:t>
      </w:r>
    </w:p>
    <w:p w:rsidR="00595B7E" w:rsidRDefault="00C907D2">
      <w:pPr>
        <w:ind w:firstLine="709"/>
        <w:jc w:val="both"/>
        <w:rPr>
          <w:rFonts w:ascii="Arial" w:hAnsi="Arial" w:cs="Arial"/>
          <w:sz w:val="24"/>
          <w:szCs w:val="24"/>
        </w:rPr>
      </w:pPr>
      <w:r>
        <w:rPr>
          <w:rFonts w:ascii="Arial" w:hAnsi="Arial" w:cs="Arial"/>
          <w:sz w:val="24"/>
          <w:szCs w:val="24"/>
        </w:rPr>
        <w:t>Дисциплина «</w:t>
      </w:r>
      <w:r>
        <w:rPr>
          <w:rFonts w:ascii="Arial" w:eastAsia="Times New Roman" w:hAnsi="Arial" w:cs="Arial"/>
          <w:sz w:val="24"/>
          <w:szCs w:val="24"/>
        </w:rPr>
        <w:t xml:space="preserve">ОП. 15 Медицинские основы адаптивной физической культуры </w:t>
      </w:r>
      <w:r>
        <w:rPr>
          <w:rFonts w:ascii="Arial" w:eastAsia="Times New Roman" w:hAnsi="Arial" w:cs="Arial"/>
          <w:sz w:val="24"/>
          <w:szCs w:val="24"/>
        </w:rPr>
        <w:br/>
        <w:t>и спорта»</w:t>
      </w:r>
      <w:r>
        <w:rPr>
          <w:rFonts w:ascii="Arial" w:hAnsi="Arial" w:cs="Arial"/>
          <w:sz w:val="24"/>
          <w:szCs w:val="24"/>
        </w:rPr>
        <w:t xml:space="preserve"> включена в </w:t>
      </w:r>
      <w:r>
        <w:rPr>
          <w:rFonts w:ascii="Arial" w:hAnsi="Arial" w:cs="Arial"/>
          <w:iCs/>
          <w:sz w:val="24"/>
          <w:szCs w:val="24"/>
        </w:rPr>
        <w:t>обязательную часть  общепрофессионального цикла образовательной программы.</w:t>
      </w:r>
    </w:p>
    <w:p w:rsidR="00595B7E" w:rsidRDefault="00C907D2">
      <w:pPr>
        <w:pStyle w:val="110"/>
        <w:ind w:left="720" w:firstLine="0"/>
        <w:rPr>
          <w:rFonts w:ascii="Arial" w:hAnsi="Arial" w:cs="Arial"/>
        </w:rPr>
      </w:pPr>
      <w:r>
        <w:rPr>
          <w:rFonts w:ascii="Arial" w:hAnsi="Arial" w:cs="Arial"/>
        </w:rPr>
        <w:t>1.2. Планируемые результаты освоения дисциплины</w:t>
      </w:r>
    </w:p>
    <w:p w:rsidR="00595B7E" w:rsidRDefault="00C907D2">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595B7E" w:rsidRDefault="00C907D2">
      <w:pPr>
        <w:spacing w:after="120"/>
        <w:ind w:firstLine="709"/>
        <w:rPr>
          <w:rFonts w:ascii="Arial" w:hAnsi="Arial" w:cs="Arial"/>
          <w:bCs/>
          <w:sz w:val="24"/>
          <w:szCs w:val="24"/>
        </w:rPr>
      </w:pPr>
      <w:r>
        <w:rPr>
          <w:rFonts w:ascii="Arial" w:hAnsi="Arial" w:cs="Arial"/>
          <w:bCs/>
          <w:sz w:val="24"/>
          <w:szCs w:val="24"/>
        </w:rPr>
        <w:t xml:space="preserve">В результате освоения дисциплины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827"/>
      </w:tblGrid>
      <w:tr w:rsidR="00595B7E">
        <w:tc>
          <w:tcPr>
            <w:tcW w:w="1980" w:type="dxa"/>
            <w:tcBorders>
              <w:top w:val="single" w:sz="4" w:space="0" w:color="auto"/>
              <w:left w:val="single" w:sz="4" w:space="0" w:color="auto"/>
              <w:right w:val="single" w:sz="4" w:space="0" w:color="auto"/>
            </w:tcBorders>
          </w:tcPr>
          <w:p w:rsidR="00595B7E" w:rsidRDefault="00C907D2">
            <w:pPr>
              <w:jc w:val="center"/>
              <w:rPr>
                <w:rStyle w:val="a8"/>
                <w:rFonts w:ascii="Arial" w:hAnsi="Arial" w:cs="Arial"/>
                <w:b/>
                <w:i w:val="0"/>
                <w:sz w:val="24"/>
                <w:szCs w:val="24"/>
                <w:highlight w:val="green"/>
              </w:rPr>
            </w:pPr>
            <w:r>
              <w:rPr>
                <w:rStyle w:val="a8"/>
                <w:rFonts w:ascii="Arial" w:hAnsi="Arial" w:cs="Arial"/>
                <w:b/>
                <w:i w:val="0"/>
                <w:sz w:val="24"/>
                <w:szCs w:val="24"/>
              </w:rPr>
              <w:t xml:space="preserve">Код </w:t>
            </w:r>
            <w:proofErr w:type="gramStart"/>
            <w:r>
              <w:rPr>
                <w:rStyle w:val="a8"/>
                <w:rFonts w:ascii="Arial" w:hAnsi="Arial" w:cs="Arial"/>
                <w:b/>
                <w:i w:val="0"/>
                <w:sz w:val="24"/>
                <w:szCs w:val="24"/>
              </w:rPr>
              <w:t>ОК</w:t>
            </w:r>
            <w:proofErr w:type="gramEnd"/>
            <w:r>
              <w:rPr>
                <w:rStyle w:val="a8"/>
                <w:rFonts w:ascii="Arial" w:hAnsi="Arial" w:cs="Arial"/>
                <w:b/>
                <w:i w:val="0"/>
                <w:sz w:val="24"/>
                <w:szCs w:val="24"/>
              </w:rPr>
              <w:t>,</w:t>
            </w:r>
          </w:p>
          <w:p w:rsidR="00595B7E" w:rsidRDefault="00C907D2">
            <w:pPr>
              <w:jc w:val="center"/>
              <w:rPr>
                <w:rStyle w:val="a8"/>
                <w:rFonts w:ascii="Arial" w:hAnsi="Arial" w:cs="Arial"/>
                <w:b/>
                <w:i w:val="0"/>
                <w:sz w:val="24"/>
                <w:szCs w:val="24"/>
                <w:highlight w:val="green"/>
              </w:rPr>
            </w:pPr>
            <w:r>
              <w:rPr>
                <w:rStyle w:val="a8"/>
                <w:rFonts w:ascii="Arial" w:hAnsi="Arial" w:cs="Arial"/>
                <w:b/>
                <w:i w:val="0"/>
                <w:sz w:val="24"/>
                <w:szCs w:val="24"/>
              </w:rPr>
              <w:t>ПК</w:t>
            </w:r>
          </w:p>
        </w:tc>
        <w:tc>
          <w:tcPr>
            <w:tcW w:w="3827" w:type="dxa"/>
            <w:tcBorders>
              <w:top w:val="single" w:sz="4" w:space="0" w:color="auto"/>
              <w:left w:val="single" w:sz="4" w:space="0" w:color="auto"/>
              <w:right w:val="single" w:sz="4" w:space="0" w:color="auto"/>
            </w:tcBorders>
          </w:tcPr>
          <w:p w:rsidR="00595B7E" w:rsidRDefault="00C907D2">
            <w:pPr>
              <w:jc w:val="center"/>
              <w:rPr>
                <w:rFonts w:ascii="Arial" w:hAnsi="Arial" w:cs="Arial"/>
                <w:b/>
                <w:sz w:val="24"/>
                <w:szCs w:val="24"/>
              </w:rPr>
            </w:pPr>
            <w:r>
              <w:rPr>
                <w:rFonts w:ascii="Arial" w:hAnsi="Arial" w:cs="Arial"/>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5B7E" w:rsidRDefault="00C907D2">
            <w:pPr>
              <w:jc w:val="center"/>
              <w:rPr>
                <w:rFonts w:ascii="Arial" w:hAnsi="Arial" w:cs="Arial"/>
                <w:b/>
                <w:i/>
                <w:sz w:val="24"/>
                <w:szCs w:val="24"/>
              </w:rPr>
            </w:pPr>
            <w:r>
              <w:rPr>
                <w:rFonts w:ascii="Arial" w:hAnsi="Arial" w:cs="Arial"/>
                <w:b/>
                <w:sz w:val="24"/>
                <w:szCs w:val="24"/>
              </w:rPr>
              <w:t>Знать</w:t>
            </w:r>
          </w:p>
        </w:tc>
      </w:tr>
      <w:tr w:rsidR="00595B7E">
        <w:tc>
          <w:tcPr>
            <w:tcW w:w="1980" w:type="dxa"/>
            <w:tcBorders>
              <w:top w:val="single" w:sz="4" w:space="0" w:color="auto"/>
              <w:left w:val="single" w:sz="4" w:space="0" w:color="auto"/>
              <w:right w:val="single" w:sz="4" w:space="0" w:color="auto"/>
            </w:tcBorders>
          </w:tcPr>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01</w:t>
            </w:r>
          </w:p>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02</w:t>
            </w:r>
          </w:p>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08</w:t>
            </w:r>
          </w:p>
        </w:tc>
        <w:tc>
          <w:tcPr>
            <w:tcW w:w="3827" w:type="dxa"/>
            <w:tcBorders>
              <w:top w:val="single" w:sz="4" w:space="0" w:color="auto"/>
              <w:left w:val="single" w:sz="4" w:space="0" w:color="auto"/>
              <w:right w:val="single" w:sz="4" w:space="0" w:color="auto"/>
            </w:tcBorders>
          </w:tcPr>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проводить обследование с целью выявления </w:t>
            </w:r>
            <w:proofErr w:type="gramStart"/>
            <w:r>
              <w:rPr>
                <w:rFonts w:ascii="Arial" w:eastAsia="Times New Roman" w:hAnsi="Arial" w:cs="Arial"/>
                <w:sz w:val="24"/>
                <w:szCs w:val="24"/>
                <w:shd w:val="clear" w:color="auto" w:fill="FFFFFF"/>
              </w:rPr>
              <w:t>медико-социальных</w:t>
            </w:r>
            <w:proofErr w:type="gramEnd"/>
            <w:r>
              <w:rPr>
                <w:rFonts w:ascii="Arial" w:eastAsia="Times New Roman" w:hAnsi="Arial" w:cs="Arial"/>
                <w:sz w:val="24"/>
                <w:szCs w:val="24"/>
                <w:shd w:val="clear" w:color="auto" w:fill="FFFFFF"/>
              </w:rPr>
              <w:t xml:space="preserve"> проблем (включая расспросы, осмотр, ознакомление с документами, общение с близкими (родителями), медицинскими работниками);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выявлять </w:t>
            </w:r>
            <w:proofErr w:type="gramStart"/>
            <w:r>
              <w:rPr>
                <w:rFonts w:ascii="Arial" w:eastAsia="Times New Roman" w:hAnsi="Arial" w:cs="Arial"/>
                <w:sz w:val="24"/>
                <w:szCs w:val="24"/>
                <w:shd w:val="clear" w:color="auto" w:fill="FFFFFF"/>
              </w:rPr>
              <w:t>медико-социальные</w:t>
            </w:r>
            <w:proofErr w:type="gramEnd"/>
            <w:r>
              <w:rPr>
                <w:rFonts w:ascii="Arial" w:eastAsia="Times New Roman" w:hAnsi="Arial" w:cs="Arial"/>
                <w:sz w:val="24"/>
                <w:szCs w:val="24"/>
                <w:shd w:val="clear" w:color="auto" w:fill="FFFFFF"/>
              </w:rPr>
              <w:t xml:space="preserve"> проблемы и намечать пути их решения средствами адаптивной физической культуры;</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правильно интерпретировать и применять основные понятия общей патологии при совместной работе с медицинским персоналом</w:t>
            </w:r>
          </w:p>
          <w:p w:rsidR="00595B7E" w:rsidRDefault="00595B7E">
            <w:pPr>
              <w:jc w:val="both"/>
              <w:rPr>
                <w:rFonts w:ascii="Arial" w:eastAsia="Times New Roman"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основные понятия общей патологии;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общее учение о болезни, понятия «здоровье» и «болезнь»;</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этиологию и патогенез;</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понятие и предмет тератологии;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классификацию врожденных пороков развития;</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основы частной патологии;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медицинские показания и противопоказания к занятиям адаптивной физической культурой;</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основы врачебного контроля в адаптивной физической культуре;</w:t>
            </w:r>
          </w:p>
          <w:p w:rsidR="00595B7E" w:rsidRDefault="00595B7E">
            <w:pPr>
              <w:jc w:val="both"/>
              <w:rPr>
                <w:rFonts w:ascii="Arial" w:eastAsia="Times New Roman" w:hAnsi="Arial" w:cs="Arial"/>
                <w:sz w:val="24"/>
                <w:szCs w:val="24"/>
              </w:rPr>
            </w:pPr>
          </w:p>
        </w:tc>
      </w:tr>
    </w:tbl>
    <w:p w:rsidR="00595B7E" w:rsidRDefault="00595B7E">
      <w:pPr>
        <w:ind w:firstLine="709"/>
        <w:rPr>
          <w:rFonts w:ascii="Arial" w:hAnsi="Arial" w:cs="Arial"/>
          <w:bCs/>
          <w:sz w:val="24"/>
          <w:szCs w:val="24"/>
        </w:rPr>
      </w:pPr>
    </w:p>
    <w:p w:rsidR="00595B7E" w:rsidRDefault="00595B7E">
      <w:pPr>
        <w:rPr>
          <w:rFonts w:ascii="Arial" w:eastAsia="Segoe UI" w:hAnsi="Arial" w:cs="Arial"/>
          <w:b/>
          <w:bCs/>
          <w:caps/>
          <w:sz w:val="24"/>
          <w:szCs w:val="24"/>
        </w:rPr>
      </w:pPr>
    </w:p>
    <w:p w:rsidR="00595B7E" w:rsidRDefault="00C907D2">
      <w:pPr>
        <w:pStyle w:val="12"/>
        <w:rPr>
          <w:rFonts w:ascii="Arial" w:hAnsi="Arial" w:cs="Arial"/>
          <w:color w:val="auto"/>
          <w:sz w:val="24"/>
          <w:szCs w:val="24"/>
        </w:rPr>
      </w:pPr>
      <w:r>
        <w:rPr>
          <w:rFonts w:ascii="Arial" w:hAnsi="Arial" w:cs="Arial"/>
          <w:color w:val="auto"/>
          <w:sz w:val="24"/>
          <w:szCs w:val="24"/>
        </w:rPr>
        <w:t>2. Структура и содержание ДИСЦИПЛИНЫ</w:t>
      </w:r>
    </w:p>
    <w:p w:rsidR="00595B7E" w:rsidRDefault="00C907D2">
      <w:pPr>
        <w:pStyle w:val="110"/>
        <w:ind w:left="720" w:firstLine="0"/>
        <w:rPr>
          <w:rFonts w:ascii="Arial" w:hAnsi="Arial" w:cs="Arial"/>
        </w:rPr>
      </w:pPr>
      <w:r>
        <w:rPr>
          <w:rFonts w:ascii="Arial" w:hAnsi="Arial" w:cs="Arial"/>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595B7E">
        <w:trPr>
          <w:trHeight w:val="23"/>
        </w:trPr>
        <w:tc>
          <w:tcPr>
            <w:tcW w:w="2460" w:type="pct"/>
            <w:vAlign w:val="center"/>
          </w:tcPr>
          <w:p w:rsidR="00595B7E" w:rsidRDefault="00C907D2">
            <w:pPr>
              <w:jc w:val="center"/>
              <w:rPr>
                <w:rFonts w:ascii="Arial" w:hAnsi="Arial" w:cs="Arial"/>
                <w:b/>
                <w:sz w:val="24"/>
              </w:rPr>
            </w:pPr>
            <w:r>
              <w:rPr>
                <w:rFonts w:ascii="Arial" w:hAnsi="Arial" w:cs="Arial"/>
                <w:b/>
                <w:sz w:val="24"/>
              </w:rPr>
              <w:t>Наименование составных частей дисциплины</w:t>
            </w:r>
          </w:p>
        </w:tc>
        <w:tc>
          <w:tcPr>
            <w:tcW w:w="1195" w:type="pct"/>
            <w:vAlign w:val="center"/>
          </w:tcPr>
          <w:p w:rsidR="00595B7E" w:rsidRDefault="00C907D2">
            <w:pPr>
              <w:jc w:val="center"/>
              <w:rPr>
                <w:rFonts w:ascii="Arial" w:hAnsi="Arial" w:cs="Arial"/>
                <w:b/>
                <w:iCs/>
                <w:sz w:val="24"/>
              </w:rPr>
            </w:pPr>
            <w:r>
              <w:rPr>
                <w:rFonts w:ascii="Arial" w:hAnsi="Arial" w:cs="Arial"/>
                <w:b/>
                <w:iCs/>
                <w:sz w:val="24"/>
              </w:rPr>
              <w:t>Объем в часах</w:t>
            </w:r>
          </w:p>
        </w:tc>
        <w:tc>
          <w:tcPr>
            <w:tcW w:w="1345" w:type="pct"/>
          </w:tcPr>
          <w:p w:rsidR="00595B7E" w:rsidRDefault="00C907D2">
            <w:pPr>
              <w:jc w:val="center"/>
              <w:rPr>
                <w:rFonts w:ascii="Arial" w:hAnsi="Arial" w:cs="Arial"/>
                <w:b/>
                <w:iCs/>
                <w:sz w:val="24"/>
              </w:rPr>
            </w:pPr>
            <w:r>
              <w:rPr>
                <w:rFonts w:ascii="Arial" w:hAnsi="Arial" w:cs="Arial"/>
                <w:b/>
                <w:sz w:val="24"/>
              </w:rPr>
              <w:t xml:space="preserve">В </w:t>
            </w:r>
            <w:proofErr w:type="spellStart"/>
            <w:r>
              <w:rPr>
                <w:rFonts w:ascii="Arial" w:hAnsi="Arial" w:cs="Arial"/>
                <w:b/>
                <w:sz w:val="24"/>
              </w:rPr>
              <w:t>т.ч</w:t>
            </w:r>
            <w:proofErr w:type="spellEnd"/>
            <w:r>
              <w:rPr>
                <w:rFonts w:ascii="Arial" w:hAnsi="Arial" w:cs="Arial"/>
                <w:b/>
                <w:sz w:val="24"/>
              </w:rPr>
              <w:t xml:space="preserve">. в форме </w:t>
            </w:r>
            <w:proofErr w:type="spellStart"/>
            <w:r>
              <w:rPr>
                <w:rFonts w:ascii="Arial" w:hAnsi="Arial" w:cs="Arial"/>
                <w:b/>
                <w:sz w:val="24"/>
              </w:rPr>
              <w:t>практ</w:t>
            </w:r>
            <w:proofErr w:type="spellEnd"/>
            <w:r>
              <w:rPr>
                <w:rFonts w:ascii="Arial" w:hAnsi="Arial" w:cs="Arial"/>
                <w:b/>
                <w:sz w:val="24"/>
              </w:rPr>
              <w:t>. подготовки</w:t>
            </w: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595B7E" w:rsidRDefault="00602A8C">
            <w:pPr>
              <w:jc w:val="center"/>
              <w:rPr>
                <w:rFonts w:ascii="Arial" w:hAnsi="Arial" w:cs="Arial"/>
                <w:bCs/>
                <w:sz w:val="24"/>
                <w:szCs w:val="24"/>
              </w:rPr>
            </w:pPr>
            <w:r>
              <w:rPr>
                <w:rFonts w:ascii="Arial" w:hAnsi="Arial" w:cs="Arial"/>
                <w:bCs/>
                <w:sz w:val="24"/>
                <w:szCs w:val="24"/>
              </w:rPr>
              <w:t>20</w:t>
            </w:r>
          </w:p>
        </w:tc>
        <w:tc>
          <w:tcPr>
            <w:tcW w:w="1345" w:type="pct"/>
            <w:vAlign w:val="center"/>
          </w:tcPr>
          <w:p w:rsidR="00595B7E" w:rsidRDefault="00602A8C">
            <w:pPr>
              <w:jc w:val="center"/>
              <w:rPr>
                <w:rFonts w:ascii="Arial" w:hAnsi="Arial" w:cs="Arial"/>
                <w:bCs/>
                <w:sz w:val="24"/>
                <w:szCs w:val="24"/>
              </w:rPr>
            </w:pPr>
            <w:r>
              <w:rPr>
                <w:rFonts w:ascii="Arial" w:hAnsi="Arial" w:cs="Arial"/>
                <w:bCs/>
                <w:sz w:val="24"/>
                <w:szCs w:val="24"/>
              </w:rPr>
              <w:t>12</w:t>
            </w: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Курсовой проект (работа)</w:t>
            </w:r>
            <w:r>
              <w:rPr>
                <w:rStyle w:val="af3"/>
                <w:rFonts w:ascii="Arial" w:hAnsi="Arial" w:cs="Arial"/>
                <w:bCs/>
                <w:sz w:val="24"/>
                <w:szCs w:val="24"/>
              </w:rPr>
              <w:footnoteReference w:id="1"/>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Всего</w:t>
            </w:r>
          </w:p>
        </w:tc>
        <w:tc>
          <w:tcPr>
            <w:tcW w:w="1195" w:type="pct"/>
            <w:vAlign w:val="center"/>
          </w:tcPr>
          <w:p w:rsidR="00595B7E" w:rsidRDefault="00602A8C">
            <w:pPr>
              <w:jc w:val="center"/>
              <w:rPr>
                <w:rFonts w:ascii="Arial" w:hAnsi="Arial" w:cs="Arial"/>
                <w:b/>
                <w:sz w:val="24"/>
                <w:szCs w:val="24"/>
              </w:rPr>
            </w:pPr>
            <w:r>
              <w:rPr>
                <w:rFonts w:ascii="Arial" w:hAnsi="Arial" w:cs="Arial"/>
                <w:b/>
                <w:sz w:val="24"/>
                <w:szCs w:val="24"/>
              </w:rPr>
              <w:t>20</w:t>
            </w:r>
          </w:p>
        </w:tc>
        <w:tc>
          <w:tcPr>
            <w:tcW w:w="1345" w:type="pct"/>
            <w:vAlign w:val="center"/>
          </w:tcPr>
          <w:p w:rsidR="00595B7E" w:rsidRDefault="00595B7E">
            <w:pPr>
              <w:jc w:val="center"/>
              <w:rPr>
                <w:rFonts w:ascii="Arial" w:hAnsi="Arial" w:cs="Arial"/>
                <w:b/>
                <w:sz w:val="24"/>
                <w:szCs w:val="24"/>
              </w:rPr>
            </w:pPr>
          </w:p>
        </w:tc>
      </w:tr>
    </w:tbl>
    <w:p w:rsidR="00595B7E" w:rsidRDefault="00C907D2">
      <w:pPr>
        <w:rPr>
          <w:rFonts w:ascii="Times New Roman" w:hAnsi="Times New Roman" w:cs="Times New Roman"/>
          <w:iCs/>
          <w:sz w:val="24"/>
          <w:szCs w:val="24"/>
        </w:rPr>
      </w:pPr>
      <w:r>
        <w:rPr>
          <w:rFonts w:ascii="Arial" w:hAnsi="Arial" w:cs="Arial"/>
          <w:iCs/>
          <w:sz w:val="24"/>
          <w:szCs w:val="24"/>
        </w:rPr>
        <w:br w:type="page"/>
      </w:r>
    </w:p>
    <w:p w:rsidR="00595B7E" w:rsidRDefault="00C907D2">
      <w:pPr>
        <w:pStyle w:val="110"/>
        <w:ind w:left="720" w:firstLine="0"/>
        <w:rPr>
          <w:rFonts w:ascii="Arial" w:hAnsi="Arial" w:cs="Arial"/>
        </w:rPr>
      </w:pPr>
      <w:r>
        <w:rPr>
          <w:rFonts w:ascii="Arial" w:hAnsi="Arial" w:cs="Arial"/>
        </w:rPr>
        <w:lastRenderedPageBreak/>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595B7E">
        <w:trPr>
          <w:trHeight w:val="903"/>
        </w:trPr>
        <w:tc>
          <w:tcPr>
            <w:tcW w:w="2972" w:type="dxa"/>
            <w:vAlign w:val="center"/>
          </w:tcPr>
          <w:p w:rsidR="00595B7E" w:rsidRDefault="00C907D2">
            <w:pPr>
              <w:jc w:val="center"/>
              <w:rPr>
                <w:rFonts w:ascii="Arial" w:eastAsia="Times New Roman" w:hAnsi="Arial" w:cs="Arial"/>
                <w:b/>
                <w:sz w:val="24"/>
                <w:szCs w:val="24"/>
              </w:rPr>
            </w:pPr>
            <w:r>
              <w:rPr>
                <w:rFonts w:ascii="Arial" w:eastAsia="Times New Roman" w:hAnsi="Arial" w:cs="Arial"/>
                <w:b/>
                <w:bCs/>
                <w:sz w:val="24"/>
                <w:szCs w:val="24"/>
              </w:rPr>
              <w:t xml:space="preserve">Наименование разделов </w:t>
            </w:r>
            <w:r>
              <w:rPr>
                <w:rFonts w:ascii="Arial" w:eastAsia="Times New Roman" w:hAnsi="Arial" w:cs="Arial"/>
                <w:b/>
                <w:bCs/>
                <w:sz w:val="24"/>
                <w:szCs w:val="24"/>
              </w:rPr>
              <w:br/>
              <w:t>и тем</w:t>
            </w:r>
          </w:p>
        </w:tc>
        <w:tc>
          <w:tcPr>
            <w:tcW w:w="6662" w:type="dxa"/>
            <w:vAlign w:val="center"/>
          </w:tcPr>
          <w:p w:rsidR="00595B7E" w:rsidRDefault="00C907D2">
            <w:pPr>
              <w:jc w:val="center"/>
              <w:rPr>
                <w:rFonts w:ascii="Arial" w:eastAsia="Times New Roman" w:hAnsi="Arial" w:cs="Arial"/>
                <w:b/>
                <w:sz w:val="24"/>
                <w:szCs w:val="24"/>
              </w:rPr>
            </w:pPr>
            <w:r>
              <w:rPr>
                <w:rFonts w:ascii="Arial" w:eastAsia="Times New Roman" w:hAnsi="Arial" w:cs="Arial"/>
                <w:b/>
                <w:bCs/>
                <w:sz w:val="24"/>
                <w:szCs w:val="24"/>
              </w:rPr>
              <w:t>Примерное содержание учебного материала, практических  лабораторных занятий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1. </w:t>
            </w:r>
            <w:r>
              <w:rPr>
                <w:rFonts w:ascii="Arial" w:eastAsia="Times New Roman" w:hAnsi="Arial" w:cs="Arial"/>
                <w:color w:val="000000"/>
                <w:sz w:val="24"/>
                <w:szCs w:val="24"/>
                <w:shd w:val="clear" w:color="auto" w:fill="FFFFFF"/>
              </w:rPr>
              <w:t>Общие понятия «здоровья» и «болезнь»</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Содержание</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Понятие о здоровье. Понятие о болезни. Причины возникновения болезни. Социальные факторы. Индивидуальное здоровье. Индекс общественного здоровья</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2. </w:t>
            </w:r>
            <w:r>
              <w:rPr>
                <w:rFonts w:ascii="Arial" w:eastAsia="Times New Roman" w:hAnsi="Arial" w:cs="Arial"/>
                <w:color w:val="000000"/>
                <w:sz w:val="24"/>
                <w:szCs w:val="24"/>
                <w:shd w:val="clear" w:color="auto" w:fill="FFFFFF"/>
              </w:rPr>
              <w:t>Врожденные пороки развития</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proofErr w:type="spellStart"/>
            <w:r>
              <w:rPr>
                <w:rFonts w:ascii="Arial" w:eastAsia="Times New Roman" w:hAnsi="Arial" w:cs="Arial"/>
                <w:color w:val="000000"/>
                <w:sz w:val="24"/>
                <w:szCs w:val="24"/>
                <w:shd w:val="clear" w:color="auto" w:fill="FFFFFF"/>
              </w:rPr>
              <w:t>Тератогенетический</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терминационный</w:t>
            </w:r>
            <w:proofErr w:type="spellEnd"/>
            <w:r>
              <w:rPr>
                <w:rFonts w:ascii="Arial" w:eastAsia="Times New Roman" w:hAnsi="Arial" w:cs="Arial"/>
                <w:color w:val="000000"/>
                <w:sz w:val="24"/>
                <w:szCs w:val="24"/>
                <w:shd w:val="clear" w:color="auto" w:fill="FFFFFF"/>
              </w:rPr>
              <w:t xml:space="preserve"> период. Основные клеточные механизмы. Основные тканевые механизмы</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3. </w:t>
            </w:r>
            <w:r>
              <w:rPr>
                <w:rFonts w:ascii="Arial" w:eastAsia="Times New Roman" w:hAnsi="Arial" w:cs="Arial"/>
                <w:color w:val="000000"/>
                <w:sz w:val="24"/>
                <w:szCs w:val="24"/>
                <w:shd w:val="clear" w:color="auto" w:fill="FFFFFF"/>
              </w:rPr>
              <w:t>Этиология и патогенез болезни</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Роль этиологического фактора в патогенезе. Этиологический фактор как пусковой фактор болезни. Роль в патогенезе болезни причинно-следственных отношений и порочных кругов. Роль ведущего звена патогенеза</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1.</w:t>
            </w:r>
            <w:r>
              <w:rPr>
                <w:rFonts w:ascii="Arial" w:eastAsia="Times New Roman" w:hAnsi="Arial" w:cs="Arial"/>
                <w:color w:val="000000"/>
                <w:sz w:val="24"/>
                <w:szCs w:val="24"/>
                <w:shd w:val="clear" w:color="auto" w:fill="FFFFFF"/>
              </w:rPr>
              <w:t> Изучение причин возникновения болезни</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4. </w:t>
            </w:r>
            <w:r>
              <w:rPr>
                <w:rFonts w:ascii="Arial" w:eastAsia="Times New Roman" w:hAnsi="Arial" w:cs="Arial"/>
                <w:color w:val="000000"/>
                <w:sz w:val="24"/>
                <w:szCs w:val="24"/>
                <w:shd w:val="clear" w:color="auto" w:fill="FFFFFF"/>
              </w:rPr>
              <w:t xml:space="preserve">Выявление </w:t>
            </w:r>
            <w:proofErr w:type="gramStart"/>
            <w:r>
              <w:rPr>
                <w:rFonts w:ascii="Arial" w:eastAsia="Times New Roman" w:hAnsi="Arial" w:cs="Arial"/>
                <w:color w:val="000000"/>
                <w:sz w:val="24"/>
                <w:szCs w:val="24"/>
                <w:shd w:val="clear" w:color="auto" w:fill="FFFFFF"/>
              </w:rPr>
              <w:t>медико-социальных</w:t>
            </w:r>
            <w:proofErr w:type="gramEnd"/>
            <w:r>
              <w:rPr>
                <w:rFonts w:ascii="Arial" w:eastAsia="Times New Roman" w:hAnsi="Arial" w:cs="Arial"/>
                <w:color w:val="000000"/>
                <w:sz w:val="24"/>
                <w:szCs w:val="24"/>
                <w:shd w:val="clear" w:color="auto" w:fill="FFFFFF"/>
              </w:rPr>
              <w:t xml:space="preserve"> проблем детей инвалидов</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Дефект или нарушение: любая утрата психической, физиологической или анатомической структуры или функции, или отклонение от нее. Инвалидность: ограниченность конкретного индивидуума, вытекающая из дефекта или инвалидности. Нетрудоспособность: ограниченность конкретного индивидуума, которая вызвана дефектом или инвалидностью</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5. </w:t>
            </w:r>
            <w:r>
              <w:rPr>
                <w:rFonts w:ascii="Arial" w:eastAsia="Times New Roman" w:hAnsi="Arial" w:cs="Arial"/>
                <w:color w:val="000000"/>
                <w:sz w:val="24"/>
                <w:szCs w:val="24"/>
                <w:shd w:val="clear" w:color="auto" w:fill="FFFFFF"/>
              </w:rPr>
              <w:t>Причины возникновения ДЦП</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Этиологический фактор ДЦП, действующий внутриутробно. Факторы риска развития ДЦП, </w:t>
            </w:r>
            <w:proofErr w:type="gramStart"/>
            <w:r>
              <w:rPr>
                <w:rFonts w:ascii="Arial" w:eastAsia="Times New Roman" w:hAnsi="Arial" w:cs="Arial"/>
                <w:bCs/>
                <w:sz w:val="24"/>
                <w:szCs w:val="24"/>
              </w:rPr>
              <w:t>влияющим</w:t>
            </w:r>
            <w:proofErr w:type="gramEnd"/>
            <w:r>
              <w:rPr>
                <w:rFonts w:ascii="Arial" w:eastAsia="Times New Roman" w:hAnsi="Arial" w:cs="Arial"/>
                <w:bCs/>
                <w:sz w:val="24"/>
                <w:szCs w:val="24"/>
              </w:rPr>
              <w:t xml:space="preserve"> на ребенка в период родов. Классификация </w:t>
            </w:r>
            <w:r>
              <w:rPr>
                <w:rFonts w:ascii="Arial" w:eastAsia="Times New Roman" w:hAnsi="Arial" w:cs="Arial"/>
                <w:bCs/>
                <w:sz w:val="24"/>
                <w:szCs w:val="24"/>
              </w:rPr>
              <w:lastRenderedPageBreak/>
              <w:t>ДЦП, симптомы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2. </w:t>
            </w:r>
            <w:r>
              <w:rPr>
                <w:rFonts w:ascii="Arial" w:eastAsia="Times New Roman" w:hAnsi="Arial" w:cs="Arial"/>
                <w:color w:val="000000"/>
                <w:sz w:val="24"/>
                <w:szCs w:val="24"/>
                <w:shd w:val="clear" w:color="auto" w:fill="FFFFFF"/>
              </w:rPr>
              <w:t>Реабилитация детей с диагнозом ДЦП</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6. </w:t>
            </w:r>
            <w:r>
              <w:rPr>
                <w:rFonts w:ascii="Arial" w:eastAsia="Times New Roman" w:hAnsi="Arial" w:cs="Arial"/>
                <w:color w:val="000000"/>
                <w:sz w:val="24"/>
                <w:szCs w:val="24"/>
                <w:shd w:val="clear" w:color="auto" w:fill="FFFFFF"/>
              </w:rPr>
              <w:t>Пороки центральной нервной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Нарушения умственного развития и болезни органов чувств. Дефект зрения миопия. Врожденная тугоухость</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3</w:t>
            </w:r>
            <w:r>
              <w:rPr>
                <w:rFonts w:ascii="Arial" w:eastAsia="Times New Roman" w:hAnsi="Arial" w:cs="Arial"/>
                <w:color w:val="000000"/>
                <w:sz w:val="24"/>
                <w:szCs w:val="24"/>
                <w:shd w:val="clear" w:color="auto" w:fill="FFFFFF"/>
              </w:rPr>
              <w:t>. Реабилитация детей с пороками центральной нервной системой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7. </w:t>
            </w:r>
            <w:r>
              <w:rPr>
                <w:rFonts w:ascii="Arial" w:eastAsia="Times New Roman" w:hAnsi="Arial" w:cs="Arial"/>
                <w:color w:val="000000"/>
                <w:sz w:val="24"/>
                <w:szCs w:val="24"/>
                <w:shd w:val="clear" w:color="auto" w:fill="FFFFFF"/>
              </w:rPr>
              <w:t xml:space="preserve">Пороки </w:t>
            </w:r>
            <w:proofErr w:type="gramStart"/>
            <w:r>
              <w:rPr>
                <w:rFonts w:ascii="Arial" w:eastAsia="Times New Roman" w:hAnsi="Arial" w:cs="Arial"/>
                <w:color w:val="000000"/>
                <w:sz w:val="24"/>
                <w:szCs w:val="24"/>
                <w:shd w:val="clear" w:color="auto" w:fill="FFFFFF"/>
              </w:rPr>
              <w:t>сердечно-сосудистой</w:t>
            </w:r>
            <w:proofErr w:type="gramEnd"/>
            <w:r>
              <w:rPr>
                <w:rFonts w:ascii="Arial" w:eastAsia="Times New Roman" w:hAnsi="Arial" w:cs="Arial"/>
                <w:color w:val="000000"/>
                <w:sz w:val="24"/>
                <w:szCs w:val="24"/>
                <w:shd w:val="clear" w:color="auto" w:fill="FFFFFF"/>
              </w:rPr>
              <w:t xml:space="preserve">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Общие данные о заболеваниях </w:t>
            </w:r>
            <w:proofErr w:type="gramStart"/>
            <w:r>
              <w:rPr>
                <w:rFonts w:ascii="Arial" w:eastAsia="Times New Roman" w:hAnsi="Arial" w:cs="Arial"/>
                <w:bCs/>
                <w:sz w:val="24"/>
                <w:szCs w:val="24"/>
              </w:rPr>
              <w:t>сердечно-сосудистой</w:t>
            </w:r>
            <w:proofErr w:type="gramEnd"/>
            <w:r>
              <w:rPr>
                <w:rFonts w:ascii="Arial" w:eastAsia="Times New Roman" w:hAnsi="Arial" w:cs="Arial"/>
                <w:bCs/>
                <w:sz w:val="24"/>
                <w:szCs w:val="24"/>
              </w:rPr>
              <w:t xml:space="preserve"> системы. Атеросклероз, ишемия и инфаркт миокарда-болезни сердца. Физическая реабилитация </w:t>
            </w:r>
            <w:proofErr w:type="gramStart"/>
            <w:r>
              <w:rPr>
                <w:rFonts w:ascii="Arial" w:eastAsia="Times New Roman" w:hAnsi="Arial" w:cs="Arial"/>
                <w:bCs/>
                <w:sz w:val="24"/>
                <w:szCs w:val="24"/>
              </w:rPr>
              <w:t>сердечно-сосудистой</w:t>
            </w:r>
            <w:proofErr w:type="gramEnd"/>
            <w:r>
              <w:rPr>
                <w:rFonts w:ascii="Arial" w:eastAsia="Times New Roman" w:hAnsi="Arial" w:cs="Arial"/>
                <w:bCs/>
                <w:sz w:val="24"/>
                <w:szCs w:val="24"/>
              </w:rPr>
              <w:t xml:space="preserve"> системы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4. </w:t>
            </w:r>
            <w:r>
              <w:rPr>
                <w:rFonts w:ascii="Arial" w:eastAsia="Times New Roman" w:hAnsi="Arial" w:cs="Arial"/>
                <w:color w:val="000000"/>
                <w:sz w:val="24"/>
                <w:szCs w:val="24"/>
                <w:shd w:val="clear" w:color="auto" w:fill="FFFFFF"/>
              </w:rPr>
              <w:t>Реабилитация при пороках сердца у детей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8. </w:t>
            </w:r>
            <w:r>
              <w:rPr>
                <w:rFonts w:ascii="Arial" w:eastAsia="Times New Roman" w:hAnsi="Arial" w:cs="Arial"/>
                <w:color w:val="000000"/>
                <w:sz w:val="24"/>
                <w:szCs w:val="24"/>
                <w:shd w:val="clear" w:color="auto" w:fill="FFFFFF"/>
              </w:rPr>
              <w:t>Патологии костно-мышечной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Паратиреоидная остеодистрофия, патологическая анатомия. Остеомиелит – воспаление костного мозга, этиология, патогенез. Фиброзная дисплазия. Классификация: монооссальная</w:t>
            </w:r>
            <w:bookmarkStart w:id="0" w:name="_GoBack"/>
            <w:bookmarkEnd w:id="0"/>
            <w:r>
              <w:rPr>
                <w:rFonts w:ascii="Arial" w:eastAsia="Times New Roman" w:hAnsi="Arial" w:cs="Arial"/>
                <w:color w:val="000000"/>
                <w:sz w:val="24"/>
                <w:szCs w:val="24"/>
                <w:shd w:val="clear" w:color="auto" w:fill="FFFFFF"/>
              </w:rPr>
              <w:t xml:space="preserve"> и </w:t>
            </w:r>
            <w:proofErr w:type="spellStart"/>
            <w:r>
              <w:rPr>
                <w:rFonts w:ascii="Arial" w:eastAsia="Times New Roman" w:hAnsi="Arial" w:cs="Arial"/>
                <w:color w:val="000000"/>
                <w:sz w:val="24"/>
                <w:szCs w:val="24"/>
                <w:shd w:val="clear" w:color="auto" w:fill="FFFFFF"/>
              </w:rPr>
              <w:t>полиоссальная</w:t>
            </w:r>
            <w:proofErr w:type="spellEnd"/>
            <w:r>
              <w:rPr>
                <w:rFonts w:ascii="Arial" w:eastAsia="Times New Roman" w:hAnsi="Arial" w:cs="Arial"/>
                <w:color w:val="000000"/>
                <w:sz w:val="24"/>
                <w:szCs w:val="24"/>
                <w:shd w:val="clear" w:color="auto" w:fill="FFFFFF"/>
              </w:rPr>
              <w:t>. Осложнения</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5. </w:t>
            </w:r>
            <w:r>
              <w:rPr>
                <w:rFonts w:ascii="Arial" w:eastAsia="Times New Roman" w:hAnsi="Arial" w:cs="Arial"/>
                <w:color w:val="000000"/>
                <w:sz w:val="24"/>
                <w:szCs w:val="24"/>
                <w:shd w:val="clear" w:color="auto" w:fill="FFFFFF"/>
              </w:rPr>
              <w:t>Физические нагрузки для людей с патологиями косно-мышечной системы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6. </w:t>
            </w:r>
            <w:r>
              <w:rPr>
                <w:rFonts w:ascii="Arial" w:eastAsia="Times New Roman" w:hAnsi="Arial" w:cs="Arial"/>
                <w:color w:val="000000"/>
                <w:sz w:val="24"/>
                <w:szCs w:val="24"/>
                <w:shd w:val="clear" w:color="auto" w:fill="FFFFFF"/>
              </w:rPr>
              <w:t>Функциональное состояние костно-мышечной системы</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lastRenderedPageBreak/>
              <w:t xml:space="preserve">Тема 9. </w:t>
            </w:r>
            <w:r>
              <w:rPr>
                <w:rFonts w:ascii="Arial" w:eastAsia="Times New Roman" w:hAnsi="Arial" w:cs="Arial"/>
                <w:color w:val="000000"/>
                <w:sz w:val="24"/>
                <w:szCs w:val="24"/>
                <w:shd w:val="clear" w:color="auto" w:fill="FFFFFF"/>
              </w:rPr>
              <w:t>Медицинские методы и профилактика сколиоза</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Три степени сколиоза. Метод выявления сколиоза и неправильной осанки. Медицинские методы лечения и профилактики сколиоза</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7. </w:t>
            </w:r>
            <w:r>
              <w:rPr>
                <w:rFonts w:ascii="Arial" w:eastAsia="Times New Roman" w:hAnsi="Arial" w:cs="Arial"/>
                <w:color w:val="000000"/>
                <w:sz w:val="24"/>
                <w:szCs w:val="24"/>
                <w:shd w:val="clear" w:color="auto" w:fill="FFFFFF"/>
              </w:rPr>
              <w:t>Профилактика сколиоза</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 xml:space="preserve">Тема 10. </w:t>
            </w:r>
            <w:r>
              <w:rPr>
                <w:rFonts w:ascii="Arial" w:eastAsia="Times New Roman" w:hAnsi="Arial" w:cs="Arial"/>
                <w:color w:val="000000"/>
                <w:sz w:val="24"/>
                <w:szCs w:val="24"/>
                <w:shd w:val="clear" w:color="auto" w:fill="FFFFFF"/>
              </w:rPr>
              <w:t>Наследственность в патологии</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Причины возникновения синдрома Дауна, симптомы и признаки. Определенные изменения со стороны внутренних органов у детей с синдромом Дауна: катаракта, глаукома, страбизм-косоглазие) нарушение слуха, заболевания щитовидной железы (врожденный гипотиреоз). Диагностика синдрома, лечение и прогноз</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8. </w:t>
            </w:r>
            <w:r>
              <w:rPr>
                <w:rFonts w:ascii="Arial" w:eastAsia="Times New Roman" w:hAnsi="Arial" w:cs="Arial"/>
                <w:color w:val="000000"/>
                <w:sz w:val="24"/>
                <w:szCs w:val="24"/>
                <w:shd w:val="clear" w:color="auto" w:fill="FFFFFF"/>
              </w:rPr>
              <w:t>Реабилитация детей с диагнозом Дауна</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11. </w:t>
            </w:r>
            <w:r>
              <w:rPr>
                <w:rFonts w:ascii="Arial" w:eastAsia="Times New Roman" w:hAnsi="Arial" w:cs="Arial"/>
                <w:color w:val="000000"/>
                <w:sz w:val="24"/>
                <w:szCs w:val="24"/>
                <w:shd w:val="clear" w:color="auto" w:fill="FFFFFF"/>
              </w:rPr>
              <w:t>Эпилепсия</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Причины возникновения, генетическая предрасположенность. Психические факторы. Классификация эпилепсии и эпилептических синдромов. Лечение и профилактика эпилепсии</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 xml:space="preserve">Тема 12. </w:t>
            </w:r>
            <w:r>
              <w:rPr>
                <w:rFonts w:ascii="Arial" w:eastAsia="Times New Roman" w:hAnsi="Arial" w:cs="Arial"/>
                <w:color w:val="000000"/>
                <w:sz w:val="24"/>
                <w:szCs w:val="24"/>
                <w:shd w:val="clear" w:color="auto" w:fill="FFFFFF"/>
              </w:rPr>
              <w:t>Заболевание и патологические состояния при нерациональных занятиях спортом</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Острое и хроническое физическое перенапряжение опорно-двигательного аппарата. Острые патологические состояния</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19. </w:t>
            </w:r>
            <w:r>
              <w:rPr>
                <w:rFonts w:ascii="Arial" w:eastAsia="Times New Roman" w:hAnsi="Arial" w:cs="Arial"/>
                <w:color w:val="000000"/>
                <w:sz w:val="24"/>
                <w:szCs w:val="24"/>
                <w:shd w:val="clear" w:color="auto" w:fill="FFFFFF"/>
              </w:rPr>
              <w:t>Острое физическое перенапряжение</w:t>
            </w:r>
          </w:p>
        </w:tc>
      </w:tr>
      <w:tr w:rsidR="00595B7E">
        <w:tc>
          <w:tcPr>
            <w:tcW w:w="9634" w:type="dxa"/>
            <w:gridSpan w:val="2"/>
          </w:tcPr>
          <w:p w:rsidR="00595B7E" w:rsidRDefault="00C907D2">
            <w:pPr>
              <w:jc w:val="both"/>
              <w:rPr>
                <w:rFonts w:ascii="Arial" w:hAnsi="Arial" w:cs="Arial"/>
                <w:b/>
                <w:sz w:val="24"/>
                <w:szCs w:val="24"/>
              </w:rPr>
            </w:pPr>
            <w:r>
              <w:rPr>
                <w:rFonts w:ascii="Arial" w:hAnsi="Arial" w:cs="Arial"/>
                <w:b/>
                <w:sz w:val="24"/>
                <w:szCs w:val="24"/>
              </w:rPr>
              <w:t xml:space="preserve">Промежуточная аттестация </w:t>
            </w:r>
          </w:p>
        </w:tc>
      </w:tr>
      <w:tr w:rsidR="00595B7E">
        <w:tc>
          <w:tcPr>
            <w:tcW w:w="9634" w:type="dxa"/>
            <w:gridSpan w:val="2"/>
          </w:tcPr>
          <w:p w:rsidR="00595B7E" w:rsidRDefault="00C907D2" w:rsidP="00602A8C">
            <w:pPr>
              <w:jc w:val="both"/>
              <w:rPr>
                <w:rFonts w:ascii="Arial" w:hAnsi="Arial" w:cs="Arial"/>
                <w:b/>
                <w:sz w:val="24"/>
                <w:szCs w:val="24"/>
              </w:rPr>
            </w:pPr>
            <w:r>
              <w:rPr>
                <w:rFonts w:ascii="Arial" w:hAnsi="Arial" w:cs="Arial"/>
                <w:b/>
                <w:bCs/>
                <w:sz w:val="24"/>
                <w:szCs w:val="24"/>
              </w:rPr>
              <w:t xml:space="preserve">Всего: </w:t>
            </w:r>
            <w:r w:rsidR="00602A8C">
              <w:rPr>
                <w:rFonts w:ascii="Arial" w:hAnsi="Arial" w:cs="Arial"/>
                <w:b/>
                <w:bCs/>
                <w:sz w:val="24"/>
                <w:szCs w:val="24"/>
              </w:rPr>
              <w:t>20</w:t>
            </w:r>
          </w:p>
        </w:tc>
      </w:tr>
    </w:tbl>
    <w:p w:rsidR="00595B7E" w:rsidRDefault="00595B7E">
      <w:pPr>
        <w:pStyle w:val="110"/>
        <w:ind w:left="720" w:firstLine="0"/>
        <w:jc w:val="both"/>
        <w:rPr>
          <w:rFonts w:ascii="Arial" w:hAnsi="Arial" w:cs="Arial"/>
        </w:rPr>
      </w:pPr>
    </w:p>
    <w:p w:rsidR="00595B7E" w:rsidRDefault="00595B7E">
      <w:pPr>
        <w:pStyle w:val="12"/>
        <w:jc w:val="center"/>
        <w:rPr>
          <w:rFonts w:ascii="Arial" w:hAnsi="Arial" w:cs="Arial"/>
        </w:rPr>
      </w:pPr>
    </w:p>
    <w:p w:rsidR="00595B7E" w:rsidRDefault="00C907D2">
      <w:pPr>
        <w:pStyle w:val="12"/>
        <w:jc w:val="center"/>
        <w:rPr>
          <w:rFonts w:ascii="Arial" w:hAnsi="Arial" w:cs="Arial"/>
          <w:color w:val="000000"/>
          <w:sz w:val="24"/>
          <w:szCs w:val="24"/>
        </w:rPr>
      </w:pPr>
      <w:r>
        <w:rPr>
          <w:rFonts w:ascii="Arial" w:hAnsi="Arial" w:cs="Arial"/>
          <w:color w:val="000000"/>
          <w:sz w:val="24"/>
          <w:szCs w:val="24"/>
        </w:rPr>
        <w:t>3. Условия реализации ДИСЦИПЛИНЫ</w:t>
      </w:r>
    </w:p>
    <w:p w:rsidR="00595B7E" w:rsidRDefault="00C907D2">
      <w:pPr>
        <w:pStyle w:val="110"/>
        <w:ind w:left="720" w:firstLine="0"/>
        <w:rPr>
          <w:rFonts w:ascii="Arial" w:hAnsi="Arial" w:cs="Arial"/>
        </w:rPr>
      </w:pPr>
      <w:r>
        <w:rPr>
          <w:rFonts w:ascii="Arial" w:hAnsi="Arial" w:cs="Arial"/>
        </w:rPr>
        <w:t>3.1. Материально-техническое обеспечение</w:t>
      </w:r>
    </w:p>
    <w:p w:rsidR="00595B7E" w:rsidRDefault="00C907D2">
      <w:pPr>
        <w:ind w:firstLine="709"/>
        <w:jc w:val="both"/>
        <w:rPr>
          <w:rFonts w:ascii="Arial" w:hAnsi="Arial" w:cs="Arial"/>
          <w:bCs/>
          <w:sz w:val="24"/>
          <w:szCs w:val="24"/>
        </w:rPr>
      </w:pPr>
      <w:r>
        <w:rPr>
          <w:rFonts w:ascii="Arial" w:hAnsi="Arial" w:cs="Arial"/>
          <w:bCs/>
          <w:sz w:val="24"/>
          <w:szCs w:val="24"/>
        </w:rPr>
        <w:t xml:space="preserve">Кабинет «Медицинских основ адаптивной физической культуры и спорта»,  оснащенный в соответствии с приложением 3 ПОП-П. </w:t>
      </w:r>
    </w:p>
    <w:p w:rsidR="00595B7E" w:rsidRDefault="00C907D2">
      <w:pPr>
        <w:pStyle w:val="110"/>
        <w:ind w:left="720" w:firstLine="0"/>
        <w:rPr>
          <w:rFonts w:ascii="Arial" w:eastAsia="Times New Roman" w:hAnsi="Arial" w:cs="Arial"/>
        </w:rPr>
      </w:pPr>
      <w:r>
        <w:rPr>
          <w:rFonts w:ascii="Arial" w:hAnsi="Arial" w:cs="Arial"/>
        </w:rPr>
        <w:t>3.2. Учебно-методическое обеспечение</w:t>
      </w:r>
    </w:p>
    <w:p w:rsidR="00595B7E" w:rsidRDefault="00C907D2">
      <w:pPr>
        <w:pStyle w:val="af0"/>
        <w:ind w:left="0"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95B7E" w:rsidRDefault="00595B7E">
      <w:pPr>
        <w:pStyle w:val="af0"/>
        <w:ind w:left="0" w:firstLine="709"/>
        <w:jc w:val="both"/>
        <w:rPr>
          <w:rFonts w:ascii="Arial" w:hAnsi="Arial" w:cs="Arial"/>
          <w:bCs/>
          <w:sz w:val="24"/>
          <w:szCs w:val="24"/>
        </w:rPr>
      </w:pPr>
    </w:p>
    <w:p w:rsidR="00595B7E" w:rsidRDefault="00C907D2">
      <w:pPr>
        <w:pStyle w:val="af0"/>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Литош</w:t>
      </w:r>
      <w:proofErr w:type="spellEnd"/>
      <w:r>
        <w:rPr>
          <w:rFonts w:ascii="Arial" w:eastAsia="Times New Roman" w:hAnsi="Arial" w:cs="Arial"/>
          <w:bCs/>
          <w:sz w:val="24"/>
          <w:szCs w:val="24"/>
        </w:rPr>
        <w:t>, Н. Л.  Адаптивная физическая культура для детей с нарушениями в развитии</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среднего профессионального образования / Н. Л. </w:t>
      </w:r>
      <w:proofErr w:type="spellStart"/>
      <w:r>
        <w:rPr>
          <w:rFonts w:ascii="Arial" w:eastAsia="Times New Roman" w:hAnsi="Arial" w:cs="Arial"/>
          <w:bCs/>
          <w:sz w:val="24"/>
          <w:szCs w:val="24"/>
        </w:rPr>
        <w:t>Литош</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Издательство </w:t>
      </w:r>
      <w:proofErr w:type="spellStart"/>
      <w:r>
        <w:rPr>
          <w:rFonts w:ascii="Arial" w:eastAsia="Times New Roman" w:hAnsi="Arial" w:cs="Arial"/>
          <w:bCs/>
          <w:sz w:val="24"/>
          <w:szCs w:val="24"/>
        </w:rPr>
        <w:t>Юрайт</w:t>
      </w:r>
      <w:proofErr w:type="spellEnd"/>
      <w:r>
        <w:rPr>
          <w:rFonts w:ascii="Arial" w:eastAsia="Times New Roman" w:hAnsi="Arial" w:cs="Arial"/>
          <w:bCs/>
          <w:sz w:val="24"/>
          <w:szCs w:val="24"/>
        </w:rPr>
        <w:t>, 2023. — 156 с. — (Профессиональное образование). — ISBN 978-5-534-13349-3.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w:t>
      </w:r>
      <w:proofErr w:type="spellStart"/>
      <w:r>
        <w:rPr>
          <w:rFonts w:ascii="Arial" w:eastAsia="Times New Roman" w:hAnsi="Arial" w:cs="Arial"/>
          <w:bCs/>
          <w:sz w:val="24"/>
          <w:szCs w:val="24"/>
        </w:rPr>
        <w:t>Юрайт</w:t>
      </w:r>
      <w:proofErr w:type="spellEnd"/>
      <w:r>
        <w:rPr>
          <w:rFonts w:ascii="Arial" w:eastAsia="Times New Roman" w:hAnsi="Arial" w:cs="Arial"/>
          <w:bCs/>
          <w:sz w:val="24"/>
          <w:szCs w:val="24"/>
        </w:rPr>
        <w:t xml:space="preserve"> [сайт]. — URL: https://urait.ru/bcode/518990 </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Налобина, А. Н. Медицинские основы адаптивной физической культуры и спорта. Реабилитация и профилактика патологий</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СПО / А. Н. Налобина, Т. Н. Федорова. — Саратов</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Профобразование, Ай </w:t>
      </w:r>
      <w:proofErr w:type="gramStart"/>
      <w:r>
        <w:rPr>
          <w:rFonts w:ascii="Arial" w:eastAsia="Times New Roman" w:hAnsi="Arial" w:cs="Arial"/>
          <w:bCs/>
          <w:sz w:val="24"/>
          <w:szCs w:val="24"/>
        </w:rPr>
        <w:t>Пи Ар</w:t>
      </w:r>
      <w:proofErr w:type="gramEnd"/>
      <w:r>
        <w:rPr>
          <w:rFonts w:ascii="Arial" w:eastAsia="Times New Roman" w:hAnsi="Arial" w:cs="Arial"/>
          <w:bCs/>
          <w:sz w:val="24"/>
          <w:szCs w:val="24"/>
        </w:rPr>
        <w:t xml:space="preserve"> Медиа, 2019. — 507 c. — ISBN 978-5-4488-0269-0, 978-5-4497-0028-5.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Электронный ресурс цифровой образовательной среды СПО </w:t>
      </w:r>
      <w:proofErr w:type="spellStart"/>
      <w:r>
        <w:rPr>
          <w:rFonts w:ascii="Arial" w:eastAsia="Times New Roman" w:hAnsi="Arial" w:cs="Arial"/>
          <w:bCs/>
          <w:sz w:val="24"/>
          <w:szCs w:val="24"/>
        </w:rPr>
        <w:t>PROFобразование</w:t>
      </w:r>
      <w:proofErr w:type="spellEnd"/>
      <w:r>
        <w:rPr>
          <w:rFonts w:ascii="Arial" w:eastAsia="Times New Roman" w:hAnsi="Arial" w:cs="Arial"/>
          <w:bCs/>
          <w:sz w:val="24"/>
          <w:szCs w:val="24"/>
        </w:rPr>
        <w:t xml:space="preserve"> : [сайт]. — URL: https://profspo.ru/books/85498 (дата обращения: 17.06.2023). — Режим доступа: для </w:t>
      </w:r>
      <w:proofErr w:type="spellStart"/>
      <w:r>
        <w:rPr>
          <w:rFonts w:ascii="Arial" w:eastAsia="Times New Roman" w:hAnsi="Arial" w:cs="Arial"/>
          <w:bCs/>
          <w:sz w:val="24"/>
          <w:szCs w:val="24"/>
        </w:rPr>
        <w:t>авторизир</w:t>
      </w:r>
      <w:proofErr w:type="spellEnd"/>
      <w:r>
        <w:rPr>
          <w:rFonts w:ascii="Arial" w:eastAsia="Times New Roman" w:hAnsi="Arial" w:cs="Arial"/>
          <w:bCs/>
          <w:sz w:val="24"/>
          <w:szCs w:val="24"/>
        </w:rPr>
        <w:t>. пользователей</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Ромашин</w:t>
      </w:r>
      <w:proofErr w:type="spellEnd"/>
      <w:r>
        <w:rPr>
          <w:rFonts w:ascii="Arial" w:eastAsia="Times New Roman" w:hAnsi="Arial" w:cs="Arial"/>
          <w:bCs/>
          <w:sz w:val="24"/>
          <w:szCs w:val="24"/>
        </w:rPr>
        <w:t>, О. В. Некоторые неотложные состояния в практике спортивной медицины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w:t>
      </w:r>
      <w:proofErr w:type="spellStart"/>
      <w:r>
        <w:rPr>
          <w:rFonts w:ascii="Arial" w:eastAsia="Times New Roman" w:hAnsi="Arial" w:cs="Arial"/>
          <w:bCs/>
          <w:sz w:val="24"/>
          <w:szCs w:val="24"/>
        </w:rPr>
        <w:t>спо</w:t>
      </w:r>
      <w:proofErr w:type="spellEnd"/>
      <w:r>
        <w:rPr>
          <w:rFonts w:ascii="Arial" w:eastAsia="Times New Roman" w:hAnsi="Arial" w:cs="Arial"/>
          <w:bCs/>
          <w:sz w:val="24"/>
          <w:szCs w:val="24"/>
        </w:rPr>
        <w:t xml:space="preserve"> / О. В. </w:t>
      </w:r>
      <w:proofErr w:type="spellStart"/>
      <w:r>
        <w:rPr>
          <w:rFonts w:ascii="Arial" w:eastAsia="Times New Roman" w:hAnsi="Arial" w:cs="Arial"/>
          <w:bCs/>
          <w:sz w:val="24"/>
          <w:szCs w:val="24"/>
        </w:rPr>
        <w:t>Ромашин</w:t>
      </w:r>
      <w:proofErr w:type="spellEnd"/>
      <w:r>
        <w:rPr>
          <w:rFonts w:ascii="Arial" w:eastAsia="Times New Roman" w:hAnsi="Arial" w:cs="Arial"/>
          <w:bCs/>
          <w:sz w:val="24"/>
          <w:szCs w:val="24"/>
        </w:rPr>
        <w:t>, А. В. Смоленский, В. Ю. Преображенский. — Санкт-Петербург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Лань, 2022. — 132 с. — ISBN 978-5-507-44361-1.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w:t>
      </w:r>
      <w:hyperlink r:id="rId8" w:history="1">
        <w:r>
          <w:rPr>
            <w:rFonts w:ascii="Arial" w:eastAsia="Times New Roman" w:hAnsi="Arial" w:cs="Arial"/>
            <w:bCs/>
            <w:color w:val="0000FF"/>
            <w:sz w:val="24"/>
            <w:szCs w:val="24"/>
            <w:u w:val="single"/>
          </w:rPr>
          <w:t>https://e.lanbook.com/book/222617</w:t>
        </w:r>
      </w:hyperlink>
      <w:r>
        <w:rPr>
          <w:rFonts w:ascii="Arial" w:eastAsia="Times New Roman" w:hAnsi="Arial" w:cs="Arial"/>
          <w:bCs/>
          <w:sz w:val="24"/>
          <w:szCs w:val="24"/>
        </w:rPr>
        <w:t xml:space="preserve"> (дата обращения: 20.07.2023).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Федякин, А. А. Теория и организация адаптивной физической культуры / А. А. Федякин. — Санкт-Петербург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Лань, 2023. — 212 с. — ISBN 978-5-507-45552-2. — Текст</w:t>
      </w:r>
      <w:proofErr w:type="gramStart"/>
      <w:r>
        <w:rPr>
          <w:rFonts w:ascii="Arial" w:eastAsia="Times New Roman" w:hAnsi="Arial" w:cs="Arial"/>
          <w:bCs/>
          <w:sz w:val="24"/>
          <w:szCs w:val="24"/>
        </w:rPr>
        <w:t> :</w:t>
      </w:r>
      <w:proofErr w:type="gramEnd"/>
      <w:r>
        <w:rPr>
          <w:rFonts w:ascii="Arial" w:eastAsia="Times New Roman" w:hAnsi="Arial" w:cs="Arial"/>
          <w:bCs/>
          <w:sz w:val="24"/>
          <w:szCs w:val="24"/>
        </w:rPr>
        <w:t xml:space="preserve"> электронный // Лань : электронно-библиотечная система. — URL: </w:t>
      </w:r>
      <w:hyperlink r:id="rId9" w:history="1">
        <w:r>
          <w:rPr>
            <w:rFonts w:ascii="Arial" w:eastAsia="Times New Roman" w:hAnsi="Arial" w:cs="Arial"/>
            <w:bCs/>
            <w:color w:val="0000FF"/>
            <w:sz w:val="24"/>
            <w:szCs w:val="24"/>
            <w:u w:val="single"/>
          </w:rPr>
          <w:t>https://e.lanbook.com/book/311903</w:t>
        </w:r>
      </w:hyperlink>
      <w:r>
        <w:rPr>
          <w:rFonts w:ascii="Arial" w:eastAsia="Times New Roman" w:hAnsi="Arial" w:cs="Arial"/>
          <w:bCs/>
          <w:sz w:val="24"/>
          <w:szCs w:val="24"/>
        </w:rPr>
        <w:t xml:space="preserve"> (дата обращения: 02.08.2023).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595B7E" w:rsidRDefault="00595B7E">
      <w:pPr>
        <w:contextualSpacing/>
        <w:rPr>
          <w:rFonts w:ascii="Arial" w:hAnsi="Arial" w:cs="Arial"/>
          <w:b/>
          <w:bCs/>
          <w:sz w:val="24"/>
          <w:szCs w:val="24"/>
        </w:rPr>
      </w:pPr>
    </w:p>
    <w:p w:rsidR="00595B7E" w:rsidRDefault="00C907D2">
      <w:pPr>
        <w:ind w:firstLine="709"/>
        <w:contextualSpacing/>
        <w:rPr>
          <w:rFonts w:ascii="Arial" w:hAnsi="Arial" w:cs="Arial"/>
          <w:bCs/>
          <w:i/>
          <w:sz w:val="24"/>
          <w:szCs w:val="24"/>
        </w:rPr>
      </w:pPr>
      <w:r>
        <w:rPr>
          <w:rFonts w:ascii="Arial" w:hAnsi="Arial" w:cs="Arial"/>
          <w:b/>
          <w:bCs/>
          <w:sz w:val="24"/>
          <w:szCs w:val="24"/>
        </w:rPr>
        <w:t xml:space="preserve">3.2.2. Дополнительные источники </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 xml:space="preserve">Детская спортивная медицина. Под ред. </w:t>
      </w:r>
      <w:proofErr w:type="gramStart"/>
      <w:r>
        <w:rPr>
          <w:rFonts w:ascii="Arial" w:eastAsia="Times New Roman" w:hAnsi="Arial" w:cs="Arial"/>
          <w:sz w:val="24"/>
          <w:szCs w:val="24"/>
        </w:rPr>
        <w:t>Тихвинского</w:t>
      </w:r>
      <w:proofErr w:type="gramEnd"/>
      <w:r>
        <w:rPr>
          <w:rFonts w:ascii="Arial" w:eastAsia="Times New Roman" w:hAnsi="Arial" w:cs="Arial"/>
          <w:sz w:val="24"/>
          <w:szCs w:val="24"/>
        </w:rPr>
        <w:t xml:space="preserve"> С.Б.- </w:t>
      </w:r>
      <w:proofErr w:type="spellStart"/>
      <w:r>
        <w:rPr>
          <w:rFonts w:ascii="Arial" w:eastAsia="Times New Roman" w:hAnsi="Arial" w:cs="Arial"/>
          <w:sz w:val="24"/>
          <w:szCs w:val="24"/>
        </w:rPr>
        <w:t>М.:Медицина</w:t>
      </w:r>
      <w:proofErr w:type="spellEnd"/>
      <w:r>
        <w:rPr>
          <w:rFonts w:ascii="Arial" w:eastAsia="Times New Roman" w:hAnsi="Arial" w:cs="Arial"/>
          <w:sz w:val="24"/>
          <w:szCs w:val="24"/>
        </w:rPr>
        <w:t>, 2006.</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 xml:space="preserve">Журавлева Н.Б., </w:t>
      </w:r>
      <w:proofErr w:type="spellStart"/>
      <w:r>
        <w:rPr>
          <w:rFonts w:ascii="Arial" w:eastAsia="Times New Roman" w:hAnsi="Arial" w:cs="Arial"/>
          <w:sz w:val="24"/>
          <w:szCs w:val="24"/>
        </w:rPr>
        <w:t>Граевская</w:t>
      </w:r>
      <w:proofErr w:type="spellEnd"/>
      <w:r>
        <w:rPr>
          <w:rFonts w:ascii="Arial" w:eastAsia="Times New Roman" w:hAnsi="Arial" w:cs="Arial"/>
          <w:sz w:val="24"/>
          <w:szCs w:val="24"/>
        </w:rPr>
        <w:t xml:space="preserve"> Н.Д. Спортивная медицина и лечебная физкультура. Медицина, М., 2001.</w:t>
      </w:r>
    </w:p>
    <w:p w:rsidR="00595B7E" w:rsidRDefault="00C907D2">
      <w:pPr>
        <w:numPr>
          <w:ilvl w:val="3"/>
          <w:numId w:val="3"/>
        </w:numPr>
        <w:tabs>
          <w:tab w:val="left" w:pos="993"/>
        </w:tabs>
        <w:ind w:left="0" w:firstLine="709"/>
        <w:jc w:val="both"/>
        <w:rPr>
          <w:rFonts w:ascii="Arial" w:eastAsia="Times New Roman" w:hAnsi="Arial" w:cs="Arial"/>
          <w:sz w:val="24"/>
          <w:szCs w:val="24"/>
        </w:rPr>
      </w:pPr>
      <w:proofErr w:type="spellStart"/>
      <w:r>
        <w:rPr>
          <w:rFonts w:ascii="Arial" w:eastAsia="Times New Roman" w:hAnsi="Arial" w:cs="Arial"/>
          <w:sz w:val="24"/>
          <w:szCs w:val="24"/>
        </w:rPr>
        <w:t>Карпман</w:t>
      </w:r>
      <w:proofErr w:type="spellEnd"/>
      <w:r>
        <w:rPr>
          <w:rFonts w:ascii="Arial" w:eastAsia="Times New Roman" w:hAnsi="Arial" w:cs="Arial"/>
          <w:sz w:val="24"/>
          <w:szCs w:val="24"/>
        </w:rPr>
        <w:t xml:space="preserve"> В. Л. Спортивная медицина. М.: </w:t>
      </w:r>
      <w:proofErr w:type="spellStart"/>
      <w:r>
        <w:rPr>
          <w:rFonts w:ascii="Arial" w:eastAsia="Times New Roman" w:hAnsi="Arial" w:cs="Arial"/>
          <w:sz w:val="24"/>
          <w:szCs w:val="24"/>
        </w:rPr>
        <w:t>ФиС</w:t>
      </w:r>
      <w:proofErr w:type="spellEnd"/>
      <w:r>
        <w:rPr>
          <w:rFonts w:ascii="Arial" w:eastAsia="Times New Roman" w:hAnsi="Arial" w:cs="Arial"/>
          <w:sz w:val="24"/>
          <w:szCs w:val="24"/>
        </w:rPr>
        <w:t>, 2005.</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Спортивная медицина</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учебник / составитель В. П. Власова. — Саранск</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МГПИ им. М.Е. </w:t>
      </w:r>
      <w:proofErr w:type="spellStart"/>
      <w:r>
        <w:rPr>
          <w:rFonts w:ascii="Arial" w:eastAsia="Times New Roman" w:hAnsi="Arial" w:cs="Arial"/>
          <w:sz w:val="24"/>
          <w:szCs w:val="24"/>
        </w:rPr>
        <w:t>Евсевьева</w:t>
      </w:r>
      <w:proofErr w:type="spellEnd"/>
      <w:r>
        <w:rPr>
          <w:rFonts w:ascii="Arial" w:eastAsia="Times New Roman" w:hAnsi="Arial" w:cs="Arial"/>
          <w:sz w:val="24"/>
          <w:szCs w:val="24"/>
        </w:rPr>
        <w:t>, 2019. — 322 с. — Текст</w:t>
      </w:r>
      <w:proofErr w:type="gramStart"/>
      <w:r>
        <w:rPr>
          <w:rFonts w:ascii="Arial" w:eastAsia="Times New Roman" w:hAnsi="Arial" w:cs="Arial"/>
          <w:sz w:val="24"/>
          <w:szCs w:val="24"/>
        </w:rPr>
        <w:t> :</w:t>
      </w:r>
      <w:proofErr w:type="gramEnd"/>
      <w:r>
        <w:rPr>
          <w:rFonts w:ascii="Arial" w:eastAsia="Times New Roman" w:hAnsi="Arial" w:cs="Arial"/>
          <w:sz w:val="24"/>
          <w:szCs w:val="24"/>
        </w:rPr>
        <w:t xml:space="preserve"> электронный // Лань : электронно-библиотечная система. — URL: https://e.lanbook.com/book/163498 </w:t>
      </w:r>
    </w:p>
    <w:p w:rsidR="00595B7E" w:rsidRDefault="00595B7E">
      <w:pPr>
        <w:pStyle w:val="12"/>
        <w:rPr>
          <w:rFonts w:ascii="Arial" w:hAnsi="Arial" w:cs="Arial"/>
        </w:rPr>
      </w:pPr>
    </w:p>
    <w:p w:rsidR="00595B7E" w:rsidRDefault="00C907D2">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w:t>
      </w:r>
      <w:r>
        <w:rPr>
          <w:rFonts w:ascii="Arial" w:hAnsi="Arial" w:cs="Arial"/>
          <w:color w:val="auto"/>
          <w:sz w:val="24"/>
          <w:szCs w:val="24"/>
        </w:rPr>
        <w:br/>
        <w:t>освоения 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38"/>
        <w:gridCol w:w="2586"/>
      </w:tblGrid>
      <w:tr w:rsidR="00595B7E">
        <w:trPr>
          <w:trHeight w:val="519"/>
        </w:trPr>
        <w:tc>
          <w:tcPr>
            <w:tcW w:w="1784" w:type="pct"/>
            <w:vAlign w:val="center"/>
          </w:tcPr>
          <w:p w:rsidR="00595B7E" w:rsidRDefault="00C907D2">
            <w:pPr>
              <w:contextualSpacing/>
              <w:jc w:val="center"/>
              <w:rPr>
                <w:rFonts w:ascii="Arial" w:hAnsi="Arial" w:cs="Arial"/>
                <w:b/>
                <w:iCs/>
                <w:sz w:val="24"/>
                <w:szCs w:val="24"/>
              </w:rPr>
            </w:pPr>
            <w:r>
              <w:rPr>
                <w:rFonts w:ascii="Arial" w:hAnsi="Arial" w:cs="Arial"/>
                <w:b/>
                <w:iCs/>
                <w:sz w:val="24"/>
                <w:szCs w:val="24"/>
              </w:rPr>
              <w:t>Результаты обучения</w:t>
            </w:r>
          </w:p>
        </w:tc>
        <w:tc>
          <w:tcPr>
            <w:tcW w:w="1858" w:type="pct"/>
            <w:vAlign w:val="center"/>
          </w:tcPr>
          <w:p w:rsidR="00595B7E" w:rsidRDefault="00C907D2">
            <w:pPr>
              <w:contextualSpacing/>
              <w:jc w:val="center"/>
              <w:rPr>
                <w:rFonts w:ascii="Arial" w:hAnsi="Arial" w:cs="Arial"/>
                <w:b/>
                <w:sz w:val="24"/>
                <w:szCs w:val="24"/>
              </w:rPr>
            </w:pPr>
            <w:r>
              <w:rPr>
                <w:rFonts w:ascii="Arial" w:hAnsi="Arial" w:cs="Arial"/>
                <w:b/>
                <w:iCs/>
                <w:sz w:val="24"/>
                <w:szCs w:val="24"/>
              </w:rPr>
              <w:t>Показатели освоенности компетенций</w:t>
            </w:r>
          </w:p>
        </w:tc>
        <w:tc>
          <w:tcPr>
            <w:tcW w:w="1358" w:type="pct"/>
            <w:vAlign w:val="center"/>
          </w:tcPr>
          <w:p w:rsidR="00595B7E" w:rsidRDefault="00C907D2">
            <w:pPr>
              <w:contextualSpacing/>
              <w:jc w:val="center"/>
              <w:rPr>
                <w:rFonts w:ascii="Arial" w:hAnsi="Arial" w:cs="Arial"/>
                <w:b/>
                <w:sz w:val="24"/>
                <w:szCs w:val="24"/>
              </w:rPr>
            </w:pPr>
            <w:r>
              <w:rPr>
                <w:rFonts w:ascii="Arial" w:hAnsi="Arial" w:cs="Arial"/>
                <w:b/>
                <w:sz w:val="24"/>
                <w:szCs w:val="24"/>
              </w:rPr>
              <w:t>Методы оценки</w:t>
            </w:r>
          </w:p>
        </w:tc>
      </w:tr>
      <w:tr w:rsidR="00595B7E">
        <w:trPr>
          <w:trHeight w:val="698"/>
        </w:trPr>
        <w:tc>
          <w:tcPr>
            <w:tcW w:w="1784" w:type="pct"/>
          </w:tcPr>
          <w:p w:rsidR="00595B7E" w:rsidRDefault="00C907D2">
            <w:pPr>
              <w:contextualSpacing/>
              <w:jc w:val="both"/>
              <w:rPr>
                <w:rFonts w:ascii="Arial" w:hAnsi="Arial" w:cs="Arial"/>
                <w:bCs/>
                <w:i/>
                <w:sz w:val="24"/>
                <w:szCs w:val="24"/>
              </w:rPr>
            </w:pPr>
            <w:r>
              <w:rPr>
                <w:rFonts w:ascii="Arial" w:hAnsi="Arial" w:cs="Arial"/>
                <w:bCs/>
                <w:i/>
                <w:sz w:val="24"/>
                <w:szCs w:val="24"/>
              </w:rPr>
              <w:t xml:space="preserve">Знает: </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основные понятия общей патологии;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общее учение о болезни, понятия "здоровье" и "болезнь";</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этиологию и патогенез;</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понятие и предмет тератологии;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классификацию врожденных пороков развития;</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основы частной патологии;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медицинские показания и противопоказания к занятиям адаптивной физической культурой;</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основы врачебного </w:t>
            </w:r>
            <w:r>
              <w:rPr>
                <w:rFonts w:ascii="Arial" w:eastAsia="Times New Roman" w:hAnsi="Arial" w:cs="Arial"/>
                <w:color w:val="000000"/>
                <w:sz w:val="24"/>
                <w:szCs w:val="24"/>
                <w:shd w:val="clear" w:color="auto" w:fill="FFFFFF"/>
              </w:rPr>
              <w:lastRenderedPageBreak/>
              <w:t>контроля в адаптивной физической культуре;</w:t>
            </w:r>
          </w:p>
          <w:p w:rsidR="00595B7E" w:rsidRDefault="00595B7E">
            <w:pPr>
              <w:contextualSpacing/>
              <w:jc w:val="both"/>
              <w:rPr>
                <w:rFonts w:ascii="Arial" w:hAnsi="Arial" w:cs="Arial"/>
                <w:bCs/>
                <w:i/>
                <w:sz w:val="24"/>
                <w:szCs w:val="24"/>
              </w:rPr>
            </w:pPr>
          </w:p>
          <w:p w:rsidR="00595B7E" w:rsidRDefault="00595B7E">
            <w:pPr>
              <w:contextualSpacing/>
              <w:jc w:val="both"/>
              <w:rPr>
                <w:rFonts w:ascii="Arial" w:hAnsi="Arial" w:cs="Arial"/>
                <w:bCs/>
                <w:i/>
                <w:sz w:val="24"/>
                <w:szCs w:val="24"/>
              </w:rPr>
            </w:pPr>
          </w:p>
          <w:p w:rsidR="00595B7E" w:rsidRDefault="00C907D2">
            <w:pPr>
              <w:contextualSpacing/>
              <w:jc w:val="both"/>
              <w:rPr>
                <w:rFonts w:ascii="Arial" w:hAnsi="Arial" w:cs="Arial"/>
                <w:bCs/>
                <w:i/>
                <w:sz w:val="24"/>
                <w:szCs w:val="24"/>
              </w:rPr>
            </w:pPr>
            <w:r>
              <w:rPr>
                <w:rFonts w:ascii="Arial" w:hAnsi="Arial" w:cs="Arial"/>
                <w:bCs/>
                <w:i/>
                <w:sz w:val="24"/>
                <w:szCs w:val="24"/>
              </w:rPr>
              <w:t xml:space="preserve">Умеет: </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проводить обследование с целью выявления </w:t>
            </w:r>
            <w:proofErr w:type="gramStart"/>
            <w:r>
              <w:rPr>
                <w:rFonts w:ascii="Arial" w:eastAsia="Times New Roman" w:hAnsi="Arial" w:cs="Arial"/>
                <w:color w:val="000000"/>
                <w:sz w:val="24"/>
                <w:szCs w:val="24"/>
                <w:shd w:val="clear" w:color="auto" w:fill="FFFFFF"/>
              </w:rPr>
              <w:t>медико-социальных</w:t>
            </w:r>
            <w:proofErr w:type="gramEnd"/>
            <w:r>
              <w:rPr>
                <w:rFonts w:ascii="Arial" w:eastAsia="Times New Roman" w:hAnsi="Arial" w:cs="Arial"/>
                <w:color w:val="000000"/>
                <w:sz w:val="24"/>
                <w:szCs w:val="24"/>
                <w:shd w:val="clear" w:color="auto" w:fill="FFFFFF"/>
              </w:rPr>
              <w:t xml:space="preserve"> проблем (включая расспросы, осмотр, ознакомление с документами, общение с близкими (родителями), медицинскими работниками);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выявлять </w:t>
            </w:r>
            <w:proofErr w:type="gramStart"/>
            <w:r>
              <w:rPr>
                <w:rFonts w:ascii="Arial" w:eastAsia="Times New Roman" w:hAnsi="Arial" w:cs="Arial"/>
                <w:color w:val="000000"/>
                <w:sz w:val="24"/>
                <w:szCs w:val="24"/>
                <w:shd w:val="clear" w:color="auto" w:fill="FFFFFF"/>
              </w:rPr>
              <w:t>медико-социальные</w:t>
            </w:r>
            <w:proofErr w:type="gramEnd"/>
            <w:r>
              <w:rPr>
                <w:rFonts w:ascii="Arial" w:eastAsia="Times New Roman" w:hAnsi="Arial" w:cs="Arial"/>
                <w:color w:val="000000"/>
                <w:sz w:val="24"/>
                <w:szCs w:val="24"/>
                <w:shd w:val="clear" w:color="auto" w:fill="FFFFFF"/>
              </w:rPr>
              <w:t xml:space="preserve"> проблемы и намечать пути их решения средствами адаптивной физической культуры;</w:t>
            </w:r>
          </w:p>
          <w:p w:rsidR="00595B7E" w:rsidRDefault="00C907D2">
            <w:pPr>
              <w:numPr>
                <w:ilvl w:val="0"/>
                <w:numId w:val="4"/>
              </w:numPr>
              <w:tabs>
                <w:tab w:val="left" w:pos="331"/>
              </w:tabs>
              <w:ind w:left="40" w:firstLine="0"/>
              <w:contextualSpacing/>
              <w:jc w:val="both"/>
              <w:rPr>
                <w:rFonts w:ascii="Arial" w:hAnsi="Arial" w:cs="Arial"/>
                <w:i/>
                <w:sz w:val="24"/>
                <w:szCs w:val="24"/>
              </w:rPr>
            </w:pPr>
            <w:r>
              <w:rPr>
                <w:rFonts w:ascii="Arial" w:eastAsia="Times New Roman" w:hAnsi="Arial" w:cs="Arial"/>
                <w:color w:val="000000"/>
                <w:sz w:val="24"/>
                <w:szCs w:val="24"/>
                <w:shd w:val="clear" w:color="auto" w:fill="FFFFFF"/>
              </w:rPr>
              <w:t>правильно интерпретировать и применять основные понятия общей патологии при совместной работе с медицинским персоналом</w:t>
            </w:r>
          </w:p>
        </w:tc>
        <w:tc>
          <w:tcPr>
            <w:tcW w:w="1858" w:type="pct"/>
          </w:tcPr>
          <w:p w:rsidR="00595B7E" w:rsidRDefault="00595B7E">
            <w:pPr>
              <w:shd w:val="clear" w:color="auto" w:fill="FFFFFF"/>
              <w:jc w:val="both"/>
              <w:rPr>
                <w:rFonts w:ascii="Arial" w:hAnsi="Arial" w:cs="Arial"/>
                <w:sz w:val="24"/>
                <w:szCs w:val="24"/>
                <w:lang w:eastAsia="zh-CN"/>
              </w:rPr>
            </w:pPr>
          </w:p>
          <w:p w:rsidR="00595B7E" w:rsidRDefault="00C907D2">
            <w:pPr>
              <w:tabs>
                <w:tab w:val="left" w:pos="331"/>
              </w:tabs>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демонстрирует знания: </w:t>
            </w:r>
          </w:p>
          <w:p w:rsidR="00595B7E" w:rsidRDefault="00C907D2">
            <w:pPr>
              <w:tabs>
                <w:tab w:val="left" w:pos="331"/>
              </w:tabs>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-основных понятий общей патологии; общего учения о болезни, понятий «здоровье» и «болезнь»;</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этиологии и патогенеза;</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понятия тератологии;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классификации врожденных пороков развития;</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 частной патологии;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медицинских показаний и противопоказаний к занятиям адаптивной физической культурой;</w:t>
            </w:r>
          </w:p>
          <w:p w:rsidR="00595B7E" w:rsidRDefault="00C907D2">
            <w:pPr>
              <w:shd w:val="clear" w:color="auto" w:fill="FFFFFF"/>
              <w:jc w:val="both"/>
              <w:rPr>
                <w:rFonts w:ascii="Arial" w:hAnsi="Arial" w:cs="Arial"/>
                <w:sz w:val="24"/>
                <w:szCs w:val="24"/>
                <w:lang w:eastAsia="zh-CN"/>
              </w:rPr>
            </w:pPr>
            <w:r>
              <w:rPr>
                <w:rFonts w:ascii="Arial" w:eastAsia="Times New Roman" w:hAnsi="Arial" w:cs="Arial"/>
                <w:color w:val="000000"/>
                <w:sz w:val="24"/>
                <w:szCs w:val="24"/>
                <w:shd w:val="clear" w:color="auto" w:fill="FFFFFF"/>
              </w:rPr>
              <w:t xml:space="preserve">основ врачебного контроля в адаптивной физической </w:t>
            </w:r>
            <w:r>
              <w:rPr>
                <w:rFonts w:ascii="Arial" w:eastAsia="Times New Roman" w:hAnsi="Arial" w:cs="Arial"/>
                <w:color w:val="000000"/>
                <w:sz w:val="24"/>
                <w:szCs w:val="24"/>
                <w:shd w:val="clear" w:color="auto" w:fill="FFFFFF"/>
              </w:rPr>
              <w:lastRenderedPageBreak/>
              <w:t>культуре</w:t>
            </w: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демонстрирует умения проводить обследование с целью выявления медико-социальных проблем (включая расспросы, осмотр, ознакомление с документами, общение с близким</w:t>
            </w:r>
            <w:proofErr w:type="gramStart"/>
            <w:r>
              <w:rPr>
                <w:rFonts w:ascii="Arial" w:eastAsia="Times New Roman" w:hAnsi="Arial" w:cs="Arial"/>
                <w:color w:val="000000"/>
                <w:sz w:val="24"/>
                <w:szCs w:val="24"/>
                <w:shd w:val="clear" w:color="auto" w:fill="FFFFFF"/>
              </w:rPr>
              <w:t>и(</w:t>
            </w:r>
            <w:proofErr w:type="gramEnd"/>
            <w:r>
              <w:rPr>
                <w:rFonts w:ascii="Arial" w:eastAsia="Times New Roman" w:hAnsi="Arial" w:cs="Arial"/>
                <w:color w:val="000000"/>
                <w:sz w:val="24"/>
                <w:szCs w:val="24"/>
                <w:shd w:val="clear" w:color="auto" w:fill="FFFFFF"/>
              </w:rPr>
              <w:t>родителями), медицинскими работниками);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выявляет медико-социальные </w:t>
            </w:r>
            <w:proofErr w:type="gramStart"/>
            <w:r>
              <w:rPr>
                <w:rFonts w:ascii="Arial" w:eastAsia="Times New Roman" w:hAnsi="Arial" w:cs="Arial"/>
                <w:color w:val="000000"/>
                <w:sz w:val="24"/>
                <w:szCs w:val="24"/>
                <w:shd w:val="clear" w:color="auto" w:fill="FFFFFF"/>
              </w:rPr>
              <w:t>проблемы</w:t>
            </w:r>
            <w:proofErr w:type="gramEnd"/>
            <w:r>
              <w:rPr>
                <w:rFonts w:ascii="Arial" w:eastAsia="Times New Roman" w:hAnsi="Arial" w:cs="Arial"/>
                <w:color w:val="000000"/>
                <w:sz w:val="24"/>
                <w:szCs w:val="24"/>
                <w:shd w:val="clear" w:color="auto" w:fill="FFFFFF"/>
              </w:rPr>
              <w:t xml:space="preserve"> и намечать пути их решения средствами адаптивной физической культуры;</w:t>
            </w:r>
          </w:p>
          <w:p w:rsidR="00595B7E" w:rsidRDefault="00C907D2">
            <w:pPr>
              <w:numPr>
                <w:ilvl w:val="0"/>
                <w:numId w:val="4"/>
              </w:numPr>
              <w:shd w:val="clear" w:color="auto" w:fill="FFFFFF"/>
              <w:tabs>
                <w:tab w:val="left" w:pos="331"/>
              </w:tabs>
              <w:ind w:left="40" w:firstLine="0"/>
              <w:jc w:val="both"/>
              <w:rPr>
                <w:rFonts w:ascii="Arial" w:hAnsi="Arial" w:cs="Arial"/>
                <w:i/>
                <w:sz w:val="24"/>
                <w:szCs w:val="24"/>
              </w:rPr>
            </w:pPr>
            <w:r>
              <w:rPr>
                <w:rFonts w:ascii="Arial" w:eastAsia="Times New Roman" w:hAnsi="Arial" w:cs="Arial"/>
                <w:color w:val="000000"/>
                <w:sz w:val="24"/>
                <w:szCs w:val="24"/>
                <w:shd w:val="clear" w:color="auto" w:fill="FFFFFF"/>
              </w:rPr>
              <w:t xml:space="preserve">правильно интерпретирует и применяет основные понятия общей патологии </w:t>
            </w:r>
            <w:proofErr w:type="gramStart"/>
            <w:r>
              <w:rPr>
                <w:rFonts w:ascii="Arial" w:eastAsia="Times New Roman" w:hAnsi="Arial" w:cs="Arial"/>
                <w:color w:val="000000"/>
                <w:sz w:val="24"/>
                <w:szCs w:val="24"/>
                <w:shd w:val="clear" w:color="auto" w:fill="FFFFFF"/>
              </w:rPr>
              <w:t>м</w:t>
            </w:r>
            <w:proofErr w:type="gramEnd"/>
            <w:r>
              <w:rPr>
                <w:rFonts w:ascii="Arial" w:eastAsia="Times New Roman" w:hAnsi="Arial" w:cs="Arial"/>
                <w:color w:val="000000"/>
                <w:sz w:val="24"/>
                <w:szCs w:val="24"/>
                <w:shd w:val="clear" w:color="auto" w:fill="FFFFFF"/>
              </w:rPr>
              <w:t xml:space="preserve"> персоналом</w:t>
            </w:r>
          </w:p>
        </w:tc>
        <w:tc>
          <w:tcPr>
            <w:tcW w:w="1358" w:type="pct"/>
          </w:tcPr>
          <w:p w:rsidR="00595B7E" w:rsidRDefault="00595B7E">
            <w:pPr>
              <w:jc w:val="both"/>
              <w:rPr>
                <w:rFonts w:ascii="Arial" w:eastAsia="Calibri" w:hAnsi="Arial" w:cs="Arial"/>
                <w:bCs/>
                <w:sz w:val="24"/>
                <w:szCs w:val="24"/>
              </w:rPr>
            </w:pPr>
          </w:p>
          <w:p w:rsidR="00595B7E" w:rsidRDefault="00C907D2">
            <w:pPr>
              <w:rPr>
                <w:rFonts w:ascii="Arial" w:hAnsi="Arial" w:cs="Arial"/>
                <w:bCs/>
                <w:sz w:val="24"/>
                <w:szCs w:val="24"/>
              </w:rPr>
            </w:pPr>
            <w:r>
              <w:rPr>
                <w:rFonts w:ascii="Arial" w:hAnsi="Arial" w:cs="Arial"/>
                <w:bCs/>
                <w:sz w:val="24"/>
                <w:szCs w:val="24"/>
              </w:rPr>
              <w:t>Устный опрос,</w:t>
            </w:r>
          </w:p>
          <w:p w:rsidR="00595B7E" w:rsidRDefault="00C907D2">
            <w:pPr>
              <w:rPr>
                <w:rFonts w:ascii="Arial" w:hAnsi="Arial" w:cs="Arial"/>
                <w:bCs/>
                <w:sz w:val="24"/>
                <w:szCs w:val="24"/>
              </w:rPr>
            </w:pPr>
            <w:r>
              <w:rPr>
                <w:rFonts w:ascii="Arial" w:hAnsi="Arial" w:cs="Arial"/>
                <w:bCs/>
                <w:sz w:val="24"/>
                <w:szCs w:val="24"/>
              </w:rPr>
              <w:t xml:space="preserve">проверочные работы, </w:t>
            </w:r>
          </w:p>
          <w:p w:rsidR="00595B7E" w:rsidRDefault="00C907D2">
            <w:pPr>
              <w:rPr>
                <w:rFonts w:ascii="Arial" w:hAnsi="Arial" w:cs="Arial"/>
                <w:bCs/>
                <w:sz w:val="24"/>
                <w:szCs w:val="24"/>
              </w:rPr>
            </w:pPr>
            <w:r>
              <w:rPr>
                <w:rFonts w:ascii="Arial" w:hAnsi="Arial" w:cs="Arial"/>
                <w:bCs/>
                <w:sz w:val="24"/>
                <w:szCs w:val="24"/>
              </w:rPr>
              <w:t>тестирование</w:t>
            </w:r>
          </w:p>
          <w:p w:rsidR="00595B7E" w:rsidRDefault="00C907D2">
            <w:pPr>
              <w:jc w:val="both"/>
              <w:rPr>
                <w:rFonts w:ascii="Arial" w:hAnsi="Arial" w:cs="Arial"/>
                <w:bCs/>
                <w:sz w:val="24"/>
                <w:szCs w:val="24"/>
              </w:rPr>
            </w:pPr>
            <w:r>
              <w:rPr>
                <w:rFonts w:ascii="Arial" w:hAnsi="Arial" w:cs="Arial"/>
                <w:bCs/>
                <w:sz w:val="24"/>
                <w:szCs w:val="24"/>
              </w:rPr>
              <w:t>зачет</w:t>
            </w: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C907D2">
            <w:pPr>
              <w:rPr>
                <w:rFonts w:ascii="Arial" w:eastAsia="Calibri" w:hAnsi="Arial" w:cs="Arial"/>
                <w:sz w:val="24"/>
                <w:szCs w:val="24"/>
              </w:rPr>
            </w:pPr>
            <w:r>
              <w:rPr>
                <w:rFonts w:ascii="Arial" w:eastAsia="Calibri" w:hAnsi="Arial" w:cs="Arial"/>
                <w:sz w:val="24"/>
                <w:szCs w:val="24"/>
              </w:rPr>
              <w:t>Оценка результатов выполнения практической работы,</w:t>
            </w:r>
          </w:p>
          <w:p w:rsidR="00595B7E" w:rsidRDefault="00C907D2">
            <w:pPr>
              <w:jc w:val="both"/>
              <w:rPr>
                <w:rFonts w:ascii="Arial" w:eastAsia="Calibri" w:hAnsi="Arial" w:cs="Arial"/>
                <w:sz w:val="24"/>
                <w:szCs w:val="24"/>
              </w:rPr>
            </w:pPr>
            <w:r>
              <w:rPr>
                <w:rFonts w:ascii="Arial" w:eastAsia="Calibri" w:hAnsi="Arial" w:cs="Arial"/>
                <w:sz w:val="24"/>
                <w:szCs w:val="24"/>
              </w:rPr>
              <w:t>зачет</w:t>
            </w: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contextualSpacing/>
              <w:jc w:val="both"/>
              <w:rPr>
                <w:rFonts w:ascii="Arial" w:hAnsi="Arial" w:cs="Arial"/>
                <w:i/>
                <w:sz w:val="24"/>
                <w:szCs w:val="24"/>
              </w:rPr>
            </w:pPr>
          </w:p>
        </w:tc>
      </w:tr>
    </w:tbl>
    <w:p w:rsidR="00595B7E" w:rsidRDefault="00595B7E">
      <w:pPr>
        <w:jc w:val="center"/>
        <w:rPr>
          <w:rFonts w:ascii="Arial" w:eastAsia="Segoe UI" w:hAnsi="Arial" w:cs="Arial"/>
          <w:b/>
          <w:bCs/>
          <w:caps/>
          <w:sz w:val="24"/>
          <w:szCs w:val="24"/>
        </w:rPr>
      </w:pPr>
    </w:p>
    <w:p w:rsidR="00595B7E" w:rsidRDefault="00595B7E">
      <w:pPr>
        <w:jc w:val="center"/>
        <w:rPr>
          <w:rFonts w:ascii="Arial" w:eastAsia="Segoe UI" w:hAnsi="Arial" w:cs="Arial"/>
          <w:b/>
          <w:bCs/>
          <w:caps/>
          <w:sz w:val="24"/>
          <w:szCs w:val="24"/>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jc w:val="center"/>
      </w:pPr>
    </w:p>
    <w:sectPr w:rsidR="00595B7E">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9E6" w:rsidRDefault="00FB39E6">
      <w:pPr>
        <w:spacing w:after="0" w:line="240" w:lineRule="auto"/>
      </w:pPr>
      <w:r>
        <w:separator/>
      </w:r>
    </w:p>
  </w:endnote>
  <w:endnote w:type="continuationSeparator" w:id="0">
    <w:p w:rsidR="00FB39E6" w:rsidRDefault="00FB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9E6" w:rsidRDefault="00FB39E6">
      <w:pPr>
        <w:spacing w:after="0" w:line="240" w:lineRule="auto"/>
      </w:pPr>
      <w:r>
        <w:separator/>
      </w:r>
    </w:p>
  </w:footnote>
  <w:footnote w:type="continuationSeparator" w:id="0">
    <w:p w:rsidR="00FB39E6" w:rsidRDefault="00FB39E6">
      <w:pPr>
        <w:spacing w:after="0" w:line="240" w:lineRule="auto"/>
      </w:pPr>
      <w:r>
        <w:continuationSeparator/>
      </w:r>
    </w:p>
  </w:footnote>
  <w:footnote w:id="1">
    <w:p w:rsidR="00595B7E" w:rsidRDefault="00C907D2">
      <w:pPr>
        <w:pStyle w:val="af1"/>
      </w:pPr>
      <w:r>
        <w:rPr>
          <w:rStyle w:val="af3"/>
        </w:rPr>
        <w:footnoteRef/>
      </w:r>
      <w:r>
        <w:t xml:space="preserve"> Строка остается, если предусмотрено УП наличие курсового проекта (работы) в структуре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41930"/>
    <w:multiLevelType w:val="hybridMultilevel"/>
    <w:tmpl w:val="FA868BB2"/>
    <w:lvl w:ilvl="0" w:tplc="94DC3F5E">
      <w:start w:val="1"/>
      <w:numFmt w:val="decimal"/>
      <w:lvlText w:val="%1."/>
      <w:lvlJc w:val="left"/>
      <w:pPr>
        <w:ind w:left="1429" w:hanging="360"/>
      </w:pPr>
    </w:lvl>
    <w:lvl w:ilvl="1" w:tplc="717E8FD0">
      <w:start w:val="1"/>
      <w:numFmt w:val="lowerLetter"/>
      <w:lvlText w:val="%2."/>
      <w:lvlJc w:val="left"/>
      <w:pPr>
        <w:ind w:left="2149" w:hanging="360"/>
      </w:pPr>
    </w:lvl>
    <w:lvl w:ilvl="2" w:tplc="B40253B2">
      <w:start w:val="1"/>
      <w:numFmt w:val="lowerRoman"/>
      <w:lvlText w:val="%3."/>
      <w:lvlJc w:val="right"/>
      <w:pPr>
        <w:ind w:left="2869" w:hanging="180"/>
      </w:pPr>
    </w:lvl>
    <w:lvl w:ilvl="3" w:tplc="3918CB0A">
      <w:start w:val="1"/>
      <w:numFmt w:val="decimal"/>
      <w:lvlText w:val="%4."/>
      <w:lvlJc w:val="left"/>
      <w:pPr>
        <w:ind w:left="3589" w:hanging="360"/>
      </w:pPr>
    </w:lvl>
    <w:lvl w:ilvl="4" w:tplc="CF56AE42">
      <w:start w:val="1"/>
      <w:numFmt w:val="lowerLetter"/>
      <w:lvlText w:val="%5."/>
      <w:lvlJc w:val="left"/>
      <w:pPr>
        <w:ind w:left="4309" w:hanging="360"/>
      </w:pPr>
    </w:lvl>
    <w:lvl w:ilvl="5" w:tplc="A00C9890">
      <w:start w:val="1"/>
      <w:numFmt w:val="lowerRoman"/>
      <w:lvlText w:val="%6."/>
      <w:lvlJc w:val="right"/>
      <w:pPr>
        <w:ind w:left="5029" w:hanging="180"/>
      </w:pPr>
    </w:lvl>
    <w:lvl w:ilvl="6" w:tplc="6F323AA0">
      <w:start w:val="1"/>
      <w:numFmt w:val="decimal"/>
      <w:lvlText w:val="%7."/>
      <w:lvlJc w:val="left"/>
      <w:pPr>
        <w:ind w:left="5749" w:hanging="360"/>
      </w:pPr>
    </w:lvl>
    <w:lvl w:ilvl="7" w:tplc="9E2ECBB0">
      <w:start w:val="1"/>
      <w:numFmt w:val="lowerLetter"/>
      <w:lvlText w:val="%8."/>
      <w:lvlJc w:val="left"/>
      <w:pPr>
        <w:ind w:left="6469" w:hanging="360"/>
      </w:pPr>
    </w:lvl>
    <w:lvl w:ilvl="8" w:tplc="B2226808">
      <w:start w:val="1"/>
      <w:numFmt w:val="lowerRoman"/>
      <w:lvlText w:val="%9."/>
      <w:lvlJc w:val="right"/>
      <w:pPr>
        <w:ind w:left="7189" w:hanging="180"/>
      </w:pPr>
    </w:lvl>
  </w:abstractNum>
  <w:abstractNum w:abstractNumId="1">
    <w:nsid w:val="445522FA"/>
    <w:multiLevelType w:val="hybridMultilevel"/>
    <w:tmpl w:val="0A42E0D4"/>
    <w:lvl w:ilvl="0" w:tplc="A7DC2054">
      <w:start w:val="1"/>
      <w:numFmt w:val="bullet"/>
      <w:lvlText w:val=""/>
      <w:lvlJc w:val="left"/>
      <w:pPr>
        <w:ind w:left="643" w:hanging="360"/>
      </w:pPr>
      <w:rPr>
        <w:rFonts w:ascii="Symbol" w:hAnsi="Symbol" w:hint="default"/>
      </w:rPr>
    </w:lvl>
    <w:lvl w:ilvl="1" w:tplc="AA8897B4" w:tentative="1">
      <w:start w:val="1"/>
      <w:numFmt w:val="bullet"/>
      <w:lvlText w:val="o"/>
      <w:lvlJc w:val="left"/>
      <w:pPr>
        <w:ind w:left="1440" w:hanging="360"/>
      </w:pPr>
      <w:rPr>
        <w:rFonts w:ascii="Courier New" w:hAnsi="Courier New" w:cs="Courier New" w:hint="default"/>
      </w:rPr>
    </w:lvl>
    <w:lvl w:ilvl="2" w:tplc="5D0613E4" w:tentative="1">
      <w:start w:val="1"/>
      <w:numFmt w:val="bullet"/>
      <w:lvlText w:val=""/>
      <w:lvlJc w:val="left"/>
      <w:pPr>
        <w:ind w:left="2160" w:hanging="360"/>
      </w:pPr>
      <w:rPr>
        <w:rFonts w:ascii="Wingdings" w:hAnsi="Wingdings" w:hint="default"/>
      </w:rPr>
    </w:lvl>
    <w:lvl w:ilvl="3" w:tplc="5D02A042" w:tentative="1">
      <w:start w:val="1"/>
      <w:numFmt w:val="bullet"/>
      <w:lvlText w:val=""/>
      <w:lvlJc w:val="left"/>
      <w:pPr>
        <w:ind w:left="2880" w:hanging="360"/>
      </w:pPr>
      <w:rPr>
        <w:rFonts w:ascii="Symbol" w:hAnsi="Symbol" w:hint="default"/>
      </w:rPr>
    </w:lvl>
    <w:lvl w:ilvl="4" w:tplc="7B865E36" w:tentative="1">
      <w:start w:val="1"/>
      <w:numFmt w:val="bullet"/>
      <w:lvlText w:val="o"/>
      <w:lvlJc w:val="left"/>
      <w:pPr>
        <w:ind w:left="3600" w:hanging="360"/>
      </w:pPr>
      <w:rPr>
        <w:rFonts w:ascii="Courier New" w:hAnsi="Courier New" w:cs="Courier New" w:hint="default"/>
      </w:rPr>
    </w:lvl>
    <w:lvl w:ilvl="5" w:tplc="D8A84840" w:tentative="1">
      <w:start w:val="1"/>
      <w:numFmt w:val="bullet"/>
      <w:lvlText w:val=""/>
      <w:lvlJc w:val="left"/>
      <w:pPr>
        <w:ind w:left="4320" w:hanging="360"/>
      </w:pPr>
      <w:rPr>
        <w:rFonts w:ascii="Wingdings" w:hAnsi="Wingdings" w:hint="default"/>
      </w:rPr>
    </w:lvl>
    <w:lvl w:ilvl="6" w:tplc="290898B8" w:tentative="1">
      <w:start w:val="1"/>
      <w:numFmt w:val="bullet"/>
      <w:lvlText w:val=""/>
      <w:lvlJc w:val="left"/>
      <w:pPr>
        <w:ind w:left="5040" w:hanging="360"/>
      </w:pPr>
      <w:rPr>
        <w:rFonts w:ascii="Symbol" w:hAnsi="Symbol" w:hint="default"/>
      </w:rPr>
    </w:lvl>
    <w:lvl w:ilvl="7" w:tplc="71F420A4" w:tentative="1">
      <w:start w:val="1"/>
      <w:numFmt w:val="bullet"/>
      <w:lvlText w:val="o"/>
      <w:lvlJc w:val="left"/>
      <w:pPr>
        <w:ind w:left="5760" w:hanging="360"/>
      </w:pPr>
      <w:rPr>
        <w:rFonts w:ascii="Courier New" w:hAnsi="Courier New" w:cs="Courier New" w:hint="default"/>
      </w:rPr>
    </w:lvl>
    <w:lvl w:ilvl="8" w:tplc="BEE26E88" w:tentative="1">
      <w:start w:val="1"/>
      <w:numFmt w:val="bullet"/>
      <w:lvlText w:val=""/>
      <w:lvlJc w:val="left"/>
      <w:pPr>
        <w:ind w:left="6480" w:hanging="360"/>
      </w:pPr>
      <w:rPr>
        <w:rFonts w:ascii="Wingdings" w:hAnsi="Wingdings" w:hint="default"/>
      </w:rPr>
    </w:lvl>
  </w:abstractNum>
  <w:abstractNum w:abstractNumId="2">
    <w:nsid w:val="521D5778"/>
    <w:multiLevelType w:val="multilevel"/>
    <w:tmpl w:val="9EF8FBEA"/>
    <w:lvl w:ilvl="0">
      <w:start w:val="1"/>
      <w:numFmt w:val="decimal"/>
      <w:lvlText w:val="%1."/>
      <w:lvlJc w:val="left"/>
      <w:pPr>
        <w:ind w:left="720" w:hanging="360"/>
      </w:pPr>
      <w:rPr>
        <w:b w:val="0"/>
      </w:rPr>
    </w:lvl>
    <w:lvl w:ilvl="1">
      <w:start w:val="1"/>
      <w:numFmt w:val="decimal"/>
      <w:lvlText w:val="%2."/>
      <w:lvlJc w:val="left"/>
      <w:pPr>
        <w:ind w:left="1440" w:hanging="360"/>
      </w:pPr>
      <w:rPr>
        <w:rFonts w:ascii="Times New Roman" w:hAnsi="Times New Roman" w:cs="Times New Roman" w:hint="default"/>
        <w:lang w:val="ru-RU"/>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0753837"/>
    <w:multiLevelType w:val="hybridMultilevel"/>
    <w:tmpl w:val="8422786C"/>
    <w:lvl w:ilvl="0" w:tplc="46D82B82">
      <w:start w:val="1"/>
      <w:numFmt w:val="bullet"/>
      <w:lvlText w:val=""/>
      <w:lvlJc w:val="left"/>
      <w:pPr>
        <w:ind w:left="643" w:hanging="360"/>
      </w:pPr>
      <w:rPr>
        <w:rFonts w:ascii="Symbol" w:hAnsi="Symbol" w:hint="default"/>
      </w:rPr>
    </w:lvl>
    <w:lvl w:ilvl="1" w:tplc="5DE8F0C8" w:tentative="1">
      <w:start w:val="1"/>
      <w:numFmt w:val="bullet"/>
      <w:lvlText w:val="o"/>
      <w:lvlJc w:val="left"/>
      <w:pPr>
        <w:ind w:left="1440" w:hanging="360"/>
      </w:pPr>
      <w:rPr>
        <w:rFonts w:ascii="Courier New" w:hAnsi="Courier New" w:cs="Courier New" w:hint="default"/>
      </w:rPr>
    </w:lvl>
    <w:lvl w:ilvl="2" w:tplc="F3524E10" w:tentative="1">
      <w:start w:val="1"/>
      <w:numFmt w:val="bullet"/>
      <w:lvlText w:val=""/>
      <w:lvlJc w:val="left"/>
      <w:pPr>
        <w:ind w:left="2160" w:hanging="360"/>
      </w:pPr>
      <w:rPr>
        <w:rFonts w:ascii="Wingdings" w:hAnsi="Wingdings" w:hint="default"/>
      </w:rPr>
    </w:lvl>
    <w:lvl w:ilvl="3" w:tplc="3880FE22" w:tentative="1">
      <w:start w:val="1"/>
      <w:numFmt w:val="bullet"/>
      <w:lvlText w:val=""/>
      <w:lvlJc w:val="left"/>
      <w:pPr>
        <w:ind w:left="2880" w:hanging="360"/>
      </w:pPr>
      <w:rPr>
        <w:rFonts w:ascii="Symbol" w:hAnsi="Symbol" w:hint="default"/>
      </w:rPr>
    </w:lvl>
    <w:lvl w:ilvl="4" w:tplc="F5F20C76" w:tentative="1">
      <w:start w:val="1"/>
      <w:numFmt w:val="bullet"/>
      <w:lvlText w:val="o"/>
      <w:lvlJc w:val="left"/>
      <w:pPr>
        <w:ind w:left="3600" w:hanging="360"/>
      </w:pPr>
      <w:rPr>
        <w:rFonts w:ascii="Courier New" w:hAnsi="Courier New" w:cs="Courier New" w:hint="default"/>
      </w:rPr>
    </w:lvl>
    <w:lvl w:ilvl="5" w:tplc="85AEE428" w:tentative="1">
      <w:start w:val="1"/>
      <w:numFmt w:val="bullet"/>
      <w:lvlText w:val=""/>
      <w:lvlJc w:val="left"/>
      <w:pPr>
        <w:ind w:left="4320" w:hanging="360"/>
      </w:pPr>
      <w:rPr>
        <w:rFonts w:ascii="Wingdings" w:hAnsi="Wingdings" w:hint="default"/>
      </w:rPr>
    </w:lvl>
    <w:lvl w:ilvl="6" w:tplc="5AF007D8" w:tentative="1">
      <w:start w:val="1"/>
      <w:numFmt w:val="bullet"/>
      <w:lvlText w:val=""/>
      <w:lvlJc w:val="left"/>
      <w:pPr>
        <w:ind w:left="5040" w:hanging="360"/>
      </w:pPr>
      <w:rPr>
        <w:rFonts w:ascii="Symbol" w:hAnsi="Symbol" w:hint="default"/>
      </w:rPr>
    </w:lvl>
    <w:lvl w:ilvl="7" w:tplc="39AAA8AE" w:tentative="1">
      <w:start w:val="1"/>
      <w:numFmt w:val="bullet"/>
      <w:lvlText w:val="o"/>
      <w:lvlJc w:val="left"/>
      <w:pPr>
        <w:ind w:left="5760" w:hanging="360"/>
      </w:pPr>
      <w:rPr>
        <w:rFonts w:ascii="Courier New" w:hAnsi="Courier New" w:cs="Courier New" w:hint="default"/>
      </w:rPr>
    </w:lvl>
    <w:lvl w:ilvl="8" w:tplc="BBC6259E" w:tentative="1">
      <w:start w:val="1"/>
      <w:numFmt w:val="bullet"/>
      <w:lvlText w:val=""/>
      <w:lvlJc w:val="left"/>
      <w:pPr>
        <w:ind w:left="6480" w:hanging="360"/>
      </w:pPr>
      <w:rPr>
        <w:rFonts w:ascii="Wingdings" w:hAnsi="Wingdings" w:hint="default"/>
      </w:rPr>
    </w:lvl>
  </w:abstractNum>
  <w:abstractNum w:abstractNumId="4">
    <w:nsid w:val="75977C98"/>
    <w:multiLevelType w:val="multilevel"/>
    <w:tmpl w:val="4C62B8E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95B7E"/>
    <w:rsid w:val="0052715C"/>
    <w:rsid w:val="00595B7E"/>
    <w:rsid w:val="00602A8C"/>
    <w:rsid w:val="00C907D2"/>
    <w:rsid w:val="00FB39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pPr>
      <w:spacing w:after="120"/>
    </w:pPr>
  </w:style>
  <w:style w:type="character" w:customStyle="1" w:styleId="aff0">
    <w:name w:val="Основной текст Знак"/>
    <w:link w:val="aff"/>
    <w:rPr>
      <w:rFonts w:hint="default"/>
      <w:sz w:val="24"/>
      <w:szCs w:val="24"/>
      <w:lang w:val="ru-RU" w:eastAsia="ru-RU" w:bidi="ar-SA"/>
    </w:rPr>
  </w:style>
  <w:style w:type="paragraph" w:styleId="23">
    <w:name w:val="Body Text Indent 2"/>
    <w:basedOn w:val="a"/>
    <w:pPr>
      <w:spacing w:after="120" w:line="480" w:lineRule="auto"/>
      <w:ind w:left="283"/>
    </w:p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11"/>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pPr>
      <w:spacing w:after="120"/>
    </w:pPr>
  </w:style>
  <w:style w:type="character" w:customStyle="1" w:styleId="aff0">
    <w:name w:val="Основной текст Знак"/>
    <w:link w:val="aff"/>
    <w:rPr>
      <w:rFonts w:hint="default"/>
      <w:sz w:val="24"/>
      <w:szCs w:val="24"/>
      <w:lang w:val="ru-RU" w:eastAsia="ru-RU" w:bidi="ar-SA"/>
    </w:rPr>
  </w:style>
  <w:style w:type="paragraph" w:styleId="23">
    <w:name w:val="Body Text Indent 2"/>
    <w:basedOn w:val="a"/>
    <w:pPr>
      <w:spacing w:after="120" w:line="480" w:lineRule="auto"/>
      <w:ind w:left="283"/>
    </w:p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1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22261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31190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1786</Words>
  <Characters>10182</Characters>
  <Application>Microsoft Office Word</Application>
  <DocSecurity>0</DocSecurity>
  <Lines>84</Lines>
  <Paragraphs>23</Paragraphs>
  <ScaleCrop>false</ScaleCrop>
  <Company/>
  <LinksUpToDate>false</LinksUpToDate>
  <CharactersWithSpaces>11945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4</cp:revision>
  <dcterms:created xsi:type="dcterms:W3CDTF">2025-06-02T08:23:00Z</dcterms:created>
  <dcterms:modified xsi:type="dcterms:W3CDTF">2025-07-14T10:35:00Z</dcterms:modified>
</cp:coreProperties>
</file>