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D24" w:rsidRDefault="00457D24" w:rsidP="00D606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Default="00D60646" w:rsidP="00D606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>Прил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ожение </w:t>
      </w:r>
      <w:r w:rsidR="00916285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r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644522">
        <w:rPr>
          <w:rFonts w:ascii="Times New Roman" w:eastAsia="Times New Roman" w:hAnsi="Times New Roman" w:cs="Times New Roman"/>
          <w:sz w:val="24"/>
          <w:szCs w:val="24"/>
        </w:rPr>
        <w:t>ССЗ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481E26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D60646" w:rsidRDefault="00D60646" w:rsidP="00D606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35.02.08. </w:t>
      </w:r>
      <w:r w:rsidRPr="00A20A26">
        <w:rPr>
          <w:rFonts w:ascii="Times New Roman" w:eastAsia="Times New Roman" w:hAnsi="Times New Roman" w:cs="Times New Roman"/>
          <w:sz w:val="24"/>
          <w:szCs w:val="24"/>
        </w:rPr>
        <w:t>Электрификация и авт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оматизация  </w:t>
      </w:r>
    </w:p>
    <w:p w:rsidR="00D60646" w:rsidRDefault="00D60646" w:rsidP="00D606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D60646" w:rsidRPr="00A20A26" w:rsidRDefault="00D60646" w:rsidP="00D606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0646" w:rsidRPr="002509E9" w:rsidRDefault="00D60646" w:rsidP="00D606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0646" w:rsidRPr="002509E9" w:rsidRDefault="00D60646" w:rsidP="00D606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</w:rPr>
      </w:pPr>
    </w:p>
    <w:p w:rsidR="00D60646" w:rsidRPr="002509E9" w:rsidRDefault="00D60646" w:rsidP="00D606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509E9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ПРАКТИКИ профессионального модуля</w:t>
      </w: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D60646" w:rsidRPr="002509E9" w:rsidRDefault="00D60646" w:rsidP="00D6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D60646" w:rsidRPr="002509E9" w:rsidRDefault="00D60646" w:rsidP="00D6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D60646" w:rsidRPr="00D60646" w:rsidRDefault="00D60646" w:rsidP="00D6064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ПМ. 05 </w:t>
      </w:r>
      <w:r w:rsidRPr="00D60646">
        <w:rPr>
          <w:rFonts w:ascii="Times New Roman" w:eastAsia="Times New Roman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</w:p>
    <w:p w:rsidR="00D60646" w:rsidRPr="00630D6F" w:rsidRDefault="00B92584" w:rsidP="00D60646">
      <w:pPr>
        <w:tabs>
          <w:tab w:val="left" w:pos="963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Заочное отделение</w:t>
      </w:r>
    </w:p>
    <w:p w:rsidR="00D60646" w:rsidRPr="00630D6F" w:rsidRDefault="00D60646" w:rsidP="00D6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60646" w:rsidRPr="002509E9" w:rsidRDefault="00D60646" w:rsidP="00D6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0646" w:rsidRPr="002509E9" w:rsidRDefault="00D60646" w:rsidP="00D6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0646" w:rsidRPr="002509E9" w:rsidRDefault="00D60646" w:rsidP="00D6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60646" w:rsidRPr="002509E9" w:rsidRDefault="00D60646" w:rsidP="00D6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bCs/>
          <w:sz w:val="24"/>
          <w:szCs w:val="24"/>
        </w:rPr>
        <w:t>2016г.</w:t>
      </w:r>
    </w:p>
    <w:p w:rsidR="00D60646" w:rsidRDefault="00D60646" w:rsidP="00D606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646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D60646" w:rsidRPr="00916285" w:rsidRDefault="00916285" w:rsidP="00916285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60646" w:rsidRPr="00916285">
        <w:rPr>
          <w:rFonts w:ascii="Times New Roman" w:hAnsi="Times New Roman"/>
          <w:sz w:val="24"/>
          <w:szCs w:val="24"/>
        </w:rPr>
        <w:t xml:space="preserve">Рабочая программа учебной практики профессионального модуля </w:t>
      </w:r>
      <w:r w:rsidRPr="00916285">
        <w:rPr>
          <w:rFonts w:ascii="Times New Roman" w:hAnsi="Times New Roman"/>
          <w:sz w:val="24"/>
          <w:szCs w:val="24"/>
        </w:rPr>
        <w:t>ПМ. 05 Выполнение работ по одной или нескольким профессиям рабочих, должностям служащих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D60646" w:rsidRPr="00916285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профессиям </w:t>
      </w:r>
      <w:r w:rsidRPr="00916285">
        <w:rPr>
          <w:rFonts w:ascii="Times New Roman" w:hAnsi="Times New Roman"/>
          <w:sz w:val="24"/>
          <w:szCs w:val="24"/>
        </w:rPr>
        <w:t>среднего профессионального</w:t>
      </w:r>
      <w:r w:rsidR="00D60646" w:rsidRPr="00916285">
        <w:rPr>
          <w:rFonts w:ascii="Times New Roman" w:hAnsi="Times New Roman"/>
          <w:sz w:val="24"/>
          <w:szCs w:val="24"/>
        </w:rPr>
        <w:t xml:space="preserve"> </w:t>
      </w:r>
      <w:r w:rsidRPr="00916285">
        <w:rPr>
          <w:rFonts w:ascii="Times New Roman" w:hAnsi="Times New Roman"/>
          <w:sz w:val="24"/>
          <w:szCs w:val="24"/>
        </w:rPr>
        <w:t>образования 35.02.08. «</w:t>
      </w:r>
      <w:r w:rsidR="00D60646" w:rsidRPr="00916285">
        <w:rPr>
          <w:rFonts w:ascii="Times New Roman" w:hAnsi="Times New Roman"/>
          <w:sz w:val="24"/>
          <w:szCs w:val="24"/>
        </w:rPr>
        <w:t xml:space="preserve">Электрификация и </w:t>
      </w:r>
      <w:r w:rsidRPr="00916285">
        <w:rPr>
          <w:rFonts w:ascii="Times New Roman" w:hAnsi="Times New Roman"/>
          <w:sz w:val="24"/>
          <w:szCs w:val="24"/>
        </w:rPr>
        <w:t>автоматизация сельского</w:t>
      </w:r>
      <w:r w:rsidR="00D60646" w:rsidRPr="00916285">
        <w:rPr>
          <w:rFonts w:ascii="Times New Roman" w:hAnsi="Times New Roman"/>
          <w:sz w:val="24"/>
          <w:szCs w:val="24"/>
        </w:rPr>
        <w:t xml:space="preserve"> хозяйства»,</w:t>
      </w:r>
      <w:r w:rsidR="00D60646" w:rsidRPr="00916285">
        <w:rPr>
          <w:rFonts w:ascii="Times New Roman" w:hAnsi="Times New Roman"/>
          <w:b/>
          <w:sz w:val="24"/>
          <w:szCs w:val="24"/>
        </w:rPr>
        <w:t xml:space="preserve"> </w:t>
      </w:r>
      <w:r w:rsidR="00D60646" w:rsidRPr="00916285">
        <w:rPr>
          <w:rFonts w:ascii="Times New Roman" w:hAnsi="Times New Roman"/>
          <w:sz w:val="24"/>
          <w:szCs w:val="24"/>
        </w:rPr>
        <w:t xml:space="preserve">утвержденного приказом Министерства образования и науки Российской Федерации </w:t>
      </w:r>
      <w:r w:rsidRPr="00916285">
        <w:rPr>
          <w:rFonts w:ascii="Times New Roman" w:hAnsi="Times New Roman"/>
          <w:sz w:val="24"/>
          <w:szCs w:val="24"/>
        </w:rPr>
        <w:t>(приказ</w:t>
      </w:r>
      <w:r w:rsidR="00D60646" w:rsidRPr="00916285">
        <w:rPr>
          <w:rFonts w:ascii="Times New Roman" w:hAnsi="Times New Roman"/>
          <w:sz w:val="24"/>
          <w:szCs w:val="24"/>
        </w:rPr>
        <w:t xml:space="preserve"> от 07 мая 2014 г. № 457).</w:t>
      </w:r>
    </w:p>
    <w:p w:rsidR="00D60646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 xml:space="preserve">Организация – разработчик: </w:t>
      </w:r>
      <w:bookmarkStart w:id="0" w:name="_GoBack"/>
      <w:bookmarkEnd w:id="0"/>
    </w:p>
    <w:p w:rsidR="00D60646" w:rsidRPr="002509E9" w:rsidRDefault="00D60646" w:rsidP="00D60646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D60646" w:rsidRPr="002509E9" w:rsidRDefault="00D60646" w:rsidP="00D60646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0646" w:rsidRPr="002509E9" w:rsidRDefault="00D60646" w:rsidP="00D60646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p w:rsidR="00D60646" w:rsidRPr="002509E9" w:rsidRDefault="00D60646" w:rsidP="00D60646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</w:t>
      </w:r>
      <w:r w:rsidRPr="002509E9">
        <w:rPr>
          <w:rFonts w:ascii="Times New Roman" w:eastAsia="Times New Roman" w:hAnsi="Times New Roman" w:cs="Times New Roman"/>
          <w:sz w:val="24"/>
          <w:szCs w:val="24"/>
        </w:rPr>
        <w:t>, мас</w:t>
      </w:r>
      <w:r>
        <w:rPr>
          <w:rFonts w:ascii="Times New Roman" w:eastAsia="Times New Roman" w:hAnsi="Times New Roman" w:cs="Times New Roman"/>
          <w:sz w:val="24"/>
          <w:szCs w:val="24"/>
        </w:rPr>
        <w:t>тер производственного обучения</w:t>
      </w:r>
    </w:p>
    <w:p w:rsidR="00D60646" w:rsidRPr="0052268E" w:rsidRDefault="00D60646" w:rsidP="00D606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Pr="00B06DF7" w:rsidRDefault="00D60646" w:rsidP="00D606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6DF7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</w:t>
      </w:r>
    </w:p>
    <w:p w:rsidR="00D60646" w:rsidRPr="00B06DF7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Pr="00B474FE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6DF7">
        <w:rPr>
          <w:rFonts w:ascii="Times New Roman" w:eastAsia="Calibri" w:hAnsi="Times New Roman" w:cs="Times New Roman"/>
          <w:sz w:val="24"/>
          <w:szCs w:val="24"/>
          <w:lang w:eastAsia="en-US"/>
        </w:rPr>
        <w:t>1. ПАСПОРТ РАБОЧЕЙ ПРОГРАММЫ УЧЕБНОЙ ПРАКТИКИ                                        4</w:t>
      </w:r>
    </w:p>
    <w:p w:rsidR="00D60646" w:rsidRPr="00B06DF7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Pr="00B06DF7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6DF7">
        <w:rPr>
          <w:rFonts w:ascii="Times New Roman" w:eastAsia="Calibri" w:hAnsi="Times New Roman" w:cs="Times New Roman"/>
          <w:sz w:val="24"/>
          <w:szCs w:val="24"/>
          <w:lang w:eastAsia="en-US"/>
        </w:rPr>
        <w:t>2. СОДЕРЖАНИЕ УЧЕБНОЙ ПРАКТИКИ                                                                              7</w:t>
      </w:r>
    </w:p>
    <w:p w:rsidR="00D60646" w:rsidRPr="00B06DF7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Pr="00B06DF7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6DF7">
        <w:rPr>
          <w:rFonts w:ascii="Times New Roman" w:eastAsia="Calibri" w:hAnsi="Times New Roman" w:cs="Times New Roman"/>
          <w:sz w:val="24"/>
          <w:szCs w:val="24"/>
          <w:lang w:eastAsia="en-US"/>
        </w:rPr>
        <w:t>3. УСЛОВИЯ РЕАЛИЗАЦИИ УЧЕБНОЙ ПРАКТИКИ                                                         13</w:t>
      </w:r>
    </w:p>
    <w:p w:rsidR="00D60646" w:rsidRPr="00B06DF7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Pr="00B06DF7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6DF7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И ОЦЕНКА РЕЗУЛЬТАТОВ ОСВОЕНИЯУЧЕБНОЙ ПРАКТИКИ           15</w:t>
      </w:r>
    </w:p>
    <w:p w:rsidR="00D60646" w:rsidRPr="00B06DF7" w:rsidRDefault="00D60646" w:rsidP="00D60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7D24" w:rsidRDefault="00457D24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7D24" w:rsidRDefault="00457D24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D6064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7D24" w:rsidRDefault="00457D24" w:rsidP="00457D2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60646" w:rsidRDefault="00D60646" w:rsidP="00457D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программы учебной практики</w:t>
      </w:r>
    </w:p>
    <w:p w:rsidR="00D60646" w:rsidRPr="004D6C48" w:rsidRDefault="00D60646" w:rsidP="00D60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1.1. Область применения программы</w:t>
      </w:r>
    </w:p>
    <w:p w:rsidR="004D6C48" w:rsidRPr="004D6C48" w:rsidRDefault="00D60646" w:rsidP="004D6C48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ограмма учебной практики</w:t>
      </w:r>
      <w:r w:rsidRPr="00660C02">
        <w:rPr>
          <w:rFonts w:ascii="Times New Roman" w:hAnsi="Times New Roman" w:cs="Times New Roman"/>
          <w:sz w:val="24"/>
          <w:szCs w:val="24"/>
        </w:rPr>
        <w:t xml:space="preserve"> – является частью основной профессиональной образовательной программы в соответствии с ФГОС по профессии (профессиям)</w:t>
      </w:r>
      <w:r>
        <w:rPr>
          <w:rFonts w:ascii="Times New Roman" w:hAnsi="Times New Roman" w:cs="Times New Roman"/>
          <w:sz w:val="24"/>
          <w:szCs w:val="24"/>
        </w:rPr>
        <w:t xml:space="preserve"> СПО </w:t>
      </w:r>
      <w:r w:rsidRPr="00660C02">
        <w:rPr>
          <w:rFonts w:ascii="Times New Roman" w:hAnsi="Times New Roman" w:cs="Times New Roman"/>
          <w:sz w:val="24"/>
          <w:szCs w:val="24"/>
        </w:rPr>
        <w:t xml:space="preserve"> </w:t>
      </w:r>
      <w:r w:rsidRPr="00214505">
        <w:rPr>
          <w:rFonts w:ascii="Times New Roman" w:eastAsia="Times New Roman" w:hAnsi="Times New Roman" w:cs="Times New Roman"/>
          <w:b/>
          <w:sz w:val="24"/>
          <w:szCs w:val="24"/>
        </w:rPr>
        <w:t>35.02.08.</w:t>
      </w:r>
      <w:r w:rsidRPr="00214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0EE6">
        <w:rPr>
          <w:rFonts w:ascii="Times New Roman" w:eastAsia="Times New Roman" w:hAnsi="Times New Roman" w:cs="Times New Roman"/>
          <w:sz w:val="24"/>
          <w:szCs w:val="24"/>
        </w:rPr>
        <w:t xml:space="preserve">«Электрификация и автоматизация  сельского хозяйства», </w:t>
      </w:r>
      <w:r w:rsidRPr="00490EE6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  <w:r w:rsidR="004D6C48" w:rsidRPr="004D6C48">
        <w:rPr>
          <w:rFonts w:ascii="Times New Roman" w:eastAsia="Times New Roman" w:hAnsi="Times New Roman" w:cs="Times New Roman"/>
          <w:sz w:val="24"/>
          <w:szCs w:val="24"/>
        </w:rPr>
        <w:t xml:space="preserve">техник – электрик. 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 xml:space="preserve">Выпускник, освоивший ОПОП СПО,  должен обладать общими компетенциями,  включающими в себя способность: 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A2B1E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РК.1.</w:t>
      </w:r>
      <w:r w:rsidRPr="004D6C48">
        <w:rPr>
          <w:rFonts w:ascii="Times New Roman" w:eastAsia="Times New Roman" w:hAnsi="Times New Roman" w:cs="Times New Roman"/>
          <w:color w:val="2A2B1E"/>
          <w:sz w:val="24"/>
          <w:szCs w:val="24"/>
        </w:rPr>
        <w:t xml:space="preserve"> Развивать  способность  к  обеспечению   собственной  занятости  путем разработки и реализации, предпринимательских бизнес – идей.</w:t>
      </w:r>
    </w:p>
    <w:p w:rsidR="004D6C48" w:rsidRPr="004D6C48" w:rsidRDefault="004D6C48" w:rsidP="00C10FCC">
      <w:pPr>
        <w:widowControl w:val="0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 5.1.</w:t>
      </w:r>
      <w:r w:rsidRPr="004D6C48">
        <w:rPr>
          <w:rFonts w:ascii="Times New Roman" w:eastAsia="Calibri" w:hAnsi="Times New Roman" w:cs="Times New Roman"/>
          <w:sz w:val="24"/>
          <w:szCs w:val="24"/>
        </w:rPr>
        <w:t>Выполнять слесарную обработку, пригонку и пайку деталей и узлов различной сложности в процессе сборки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ПКр.5.2. Применять приспособления для сборки и ремонта электрооборудования.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ПКр.5.3. Выявлять и устранять дефекты и неисправности во время эксплуатации оборудования и при проверке его в  процессе ремонта.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ПКр.5.4. Составлять дефектные ведомости на ремонт электрооборудования и оформлять техническую документацию.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ПКр.5.5. Принимать в эксплуатацию отремонтированное электрооборудование и включать его в работу.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ПКр.5.6. Производить испытания  регулировочные и наладочные работы и  осуществлять пробный пуск электрооборудования под наблюдением инженерно- технического персонала.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ПКр.5.7. Настраивать  и регулировать контрольно- измерительные приборы и инструменты.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ПКр.5.8. Проводить плановые и внеочередные осмотры электрооборудования.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ПКр.5.9. Производить техническое обслуживание электрооборудования согласно технологическим картам.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ПКр.5.10. Выполнять замену электрооборудования, не подлежащего ремонту, в случае обнаружения его неисправностей.</w:t>
      </w:r>
    </w:p>
    <w:p w:rsidR="004D6C48" w:rsidRPr="004D6C48" w:rsidRDefault="004D6C48" w:rsidP="00C10FC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4D6C48" w:rsidRPr="004D6C48" w:rsidRDefault="004D6C48" w:rsidP="00C10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1.2. Цели и задачи модуля – требования к результатам освоения профессионального модуля:</w:t>
      </w:r>
    </w:p>
    <w:p w:rsidR="004D6C48" w:rsidRPr="004D6C48" w:rsidRDefault="004D6C48" w:rsidP="00C10FC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Иметь  практический опыт: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выполнения слесарно-сборочных и электромонтажных работ;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проведения подготовительных работ для сборки электрооборудования;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сборки по схемам приборов, узлов и механизмов электрооборудования;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заполнения технологической  документации;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работы с измерительными  электрическими приборами, средствами измерения, стендами;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выявление и исправление неисправностей в работе электрооборудования;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выполнение работ по техническому обслуживанию электрооборудования;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-обслуживание осветительных электроустановок, кабельных линий, воздушных линий, пускорегулирующей аппаратуры, трансформаторов и трансформаторных подстанций, электрических машин, распределительных  устройств.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владеть навыками сборки электрооборудования;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-владеть навыками монтажа электрооборудования;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-владе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ть навыками регулировки электрооборудования;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-выполнять слесарную и механическую обработку в пределах различных классов точности и чистоты;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-выполнять такие виды работ, как пайка, лужение и другие;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lastRenderedPageBreak/>
        <w:t>- выполнять обработку металлов с помощью ручного и механизированного слесарного инструмента;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-выполнять разделку проводов и кабелей;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выполнять прокладку кабеля, монтаж воздушных линий,  проводов и тросов;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ремонтировать электрооборудование предприятий в соответствии с технологическим процессом;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устранять неполадки электрооборудования во время межремонтного цикла;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-производить межремонтное обслуживание электродвигателей.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применять безопасные приемы ремонта;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читать электрические схемы различной сложности;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выполнять расчеты и эскизы, необходимые при сборке изделия.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Знать: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технологические процессы сборки, монтажа, регулировки и ремонта;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слесарные, слесарно-сборочные операции, их назначение;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-приемы и правила  выполнения операций;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рабочий (слесарно-сборочный) инструмент и приспособления, их устройство, назначение и приемы пользования;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наименование, маркировку, свойства обрабатываемого материала;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требования безопасности  выполнения слесарно-сборочных и электромонтажных работ;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общую квалификацию измерительных приборов;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схемы включения приборов в электрическую цепь;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документацию на техническое обслуживание приборов;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систему эксплуатации и проверки приборов;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общие правила технического обслуживания измерительных приборов;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задачи службы технического обслуживания;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-виды и причины износа электрооборудования;</w:t>
      </w:r>
    </w:p>
    <w:p w:rsidR="004D6C48" w:rsidRPr="004D6C48" w:rsidRDefault="004D6C48" w:rsidP="00C10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организацию технической эксплуатации электроустановок;</w:t>
      </w:r>
    </w:p>
    <w:p w:rsidR="004D6C48" w:rsidRPr="004D6C48" w:rsidRDefault="004D6C48" w:rsidP="00C10FC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обязанности электромонтера по техническому обслуживанию электрооборудования и обязанности дежурного электромонтера;</w:t>
      </w:r>
    </w:p>
    <w:p w:rsidR="004D6C48" w:rsidRPr="004D6C48" w:rsidRDefault="004D6C48" w:rsidP="00C10FC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4D6C48">
        <w:rPr>
          <w:rFonts w:ascii="Times New Roman" w:eastAsia="Times New Roman" w:hAnsi="Times New Roman" w:cs="Times New Roman"/>
          <w:sz w:val="24"/>
          <w:szCs w:val="24"/>
        </w:rPr>
        <w:t>- порядок оформления и выдачи нарядов на работу.</w:t>
      </w:r>
    </w:p>
    <w:p w:rsidR="0043148D" w:rsidRPr="007F3728" w:rsidRDefault="0043148D" w:rsidP="004D6C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148D" w:rsidRPr="003548E9" w:rsidRDefault="0043148D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548E9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программы:</w:t>
      </w:r>
    </w:p>
    <w:p w:rsidR="003548E9" w:rsidRPr="003548E9" w:rsidRDefault="003548E9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548E9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DD1D52">
        <w:rPr>
          <w:rFonts w:ascii="Times New Roman" w:hAnsi="Times New Roman" w:cs="Times New Roman"/>
          <w:sz w:val="24"/>
          <w:szCs w:val="24"/>
        </w:rPr>
        <w:t>учебной практики</w:t>
      </w:r>
      <w:r w:rsidR="00E342DD">
        <w:rPr>
          <w:rFonts w:ascii="Times New Roman" w:hAnsi="Times New Roman" w:cs="Times New Roman"/>
          <w:sz w:val="24"/>
          <w:szCs w:val="24"/>
        </w:rPr>
        <w:t xml:space="preserve"> У</w:t>
      </w:r>
      <w:r w:rsidR="00DD1D52">
        <w:rPr>
          <w:rFonts w:ascii="Times New Roman" w:hAnsi="Times New Roman" w:cs="Times New Roman"/>
          <w:sz w:val="24"/>
          <w:szCs w:val="24"/>
        </w:rPr>
        <w:t>П.05. – 72 часа.</w:t>
      </w:r>
    </w:p>
    <w:p w:rsidR="00437B90" w:rsidRPr="00660C02" w:rsidRDefault="00437B90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0C02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457D24" w:rsidRDefault="00457D24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660C02" w:rsidRDefault="00660C02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7D24" w:rsidRDefault="00457D2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7D24" w:rsidRPr="00660C02" w:rsidRDefault="00457D2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C6BCA" w:rsidRPr="00457D24" w:rsidRDefault="007C6BCA" w:rsidP="007C6B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4"/>
        </w:rPr>
      </w:pPr>
      <w:r w:rsidRPr="00457D24">
        <w:rPr>
          <w:caps/>
          <w:szCs w:val="24"/>
        </w:rPr>
        <w:t xml:space="preserve">2. результаты освоения ПРОФЕССИОНАЛЬНОГО МОДУЛЯ 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CA">
        <w:rPr>
          <w:rFonts w:ascii="Times New Roman" w:hAnsi="Times New Roman" w:cs="Times New Roman"/>
          <w:sz w:val="24"/>
          <w:szCs w:val="24"/>
        </w:rPr>
        <w:lastRenderedPageBreak/>
        <w:t>Результатом освоения программы 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8672"/>
      </w:tblGrid>
      <w:tr w:rsidR="007C6BCA" w:rsidRPr="007C6BCA" w:rsidTr="00457D24">
        <w:trPr>
          <w:trHeight w:val="651"/>
        </w:trPr>
        <w:tc>
          <w:tcPr>
            <w:tcW w:w="8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4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05057" w:rsidRPr="007C6BCA" w:rsidTr="00457D24">
        <w:trPr>
          <w:trHeight w:val="361"/>
        </w:trPr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РК. 1.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5057" w:rsidRPr="00605057" w:rsidRDefault="00605057" w:rsidP="006050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color w:val="2A2B1E"/>
                <w:sz w:val="24"/>
                <w:szCs w:val="24"/>
              </w:rPr>
              <w:t>Развивать  способность  к  обеспечению   собственной  занятости  путем разработки и реализации, предпринимательских бизнес – идей.</w:t>
            </w:r>
          </w:p>
        </w:tc>
      </w:tr>
      <w:tr w:rsidR="00605057" w:rsidRPr="007C6BCA" w:rsidTr="00457D24">
        <w:trPr>
          <w:trHeight w:val="213"/>
        </w:trPr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ПКр.5.1.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Выполнять слесарную обработку, пригонку и пайку деталей и узлов различной сложности в процессе сборки</w:t>
            </w:r>
          </w:p>
        </w:tc>
      </w:tr>
      <w:tr w:rsidR="00605057" w:rsidRPr="007C6BCA" w:rsidTr="00457D24">
        <w:trPr>
          <w:trHeight w:val="207"/>
        </w:trPr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ПКр.5.2.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Применять приспособления для сборки и ремонта.</w:t>
            </w:r>
          </w:p>
        </w:tc>
      </w:tr>
      <w:tr w:rsidR="00605057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ПКр.5.3.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дефекты и неисправности во время эксплуатации оборудования и при проверке его в  процессе ремонта.</w:t>
            </w:r>
          </w:p>
        </w:tc>
      </w:tr>
      <w:tr w:rsidR="00605057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ПКр.5.4.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Составлять дефектные ведомости на ремонт электрооборудования и оформлять техническую документацию.</w:t>
            </w:r>
          </w:p>
        </w:tc>
      </w:tr>
      <w:tr w:rsidR="00605057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ПКр.5.5.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Принимать в эксплуатацию отремонтированное электрооборудование и включать его в работу.</w:t>
            </w:r>
          </w:p>
        </w:tc>
      </w:tr>
      <w:tr w:rsidR="00605057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ПКр.5.6.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Производить испытания  регулировочные и наладочные работы и  осуществлять пробный пуск электрооборудования под наблюдением инженерно- технического персонала.</w:t>
            </w:r>
          </w:p>
        </w:tc>
      </w:tr>
      <w:tr w:rsidR="00605057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ПКр.5.7.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Настраивать  и регулировать контрольно- измерительные приборы и инструменты.</w:t>
            </w:r>
          </w:p>
        </w:tc>
      </w:tr>
      <w:tr w:rsidR="00605057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ПКр.5.8.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Проводить плановые и внеочередные осмотры электрооборудования.</w:t>
            </w:r>
          </w:p>
        </w:tc>
      </w:tr>
      <w:tr w:rsidR="00605057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A910BE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0BE">
              <w:rPr>
                <w:rFonts w:ascii="Times New Roman" w:hAnsi="Times New Roman" w:cs="Times New Roman"/>
                <w:sz w:val="24"/>
                <w:szCs w:val="24"/>
              </w:rPr>
              <w:t>ПКр.5.9.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605057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057">
              <w:rPr>
                <w:rFonts w:ascii="Times New Roman" w:hAnsi="Times New Roman" w:cs="Times New Roman"/>
                <w:sz w:val="24"/>
                <w:szCs w:val="24"/>
              </w:rPr>
              <w:t>Производить техническое обслуживание электрооборудования согласно технологическим картам.</w:t>
            </w:r>
          </w:p>
        </w:tc>
      </w:tr>
      <w:tr w:rsidR="00D97819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60505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D97819" w:rsidRPr="007C6BCA" w:rsidTr="00457D24">
        <w:tc>
          <w:tcPr>
            <w:tcW w:w="8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457D24" w:rsidRDefault="00457D24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457D24" w:rsidRDefault="00457D24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  <w:sectPr w:rsidR="00457D24" w:rsidSect="000B29F2">
          <w:footerReference w:type="default" r:id="rId8"/>
          <w:pgSz w:w="11906" w:h="16838"/>
          <w:pgMar w:top="284" w:right="284" w:bottom="284" w:left="1134" w:header="708" w:footer="708" w:gutter="0"/>
          <w:cols w:space="708"/>
          <w:docGrid w:linePitch="360"/>
        </w:sectPr>
      </w:pPr>
    </w:p>
    <w:p w:rsidR="00D50580" w:rsidRPr="00457D24" w:rsidRDefault="00D50580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457D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Тематический план и содержание программы </w:t>
      </w:r>
    </w:p>
    <w:p w:rsidR="00D50580" w:rsidRPr="00457D24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B29F2" w:rsidRPr="00457D24" w:rsidRDefault="000B29F2" w:rsidP="000B29F2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457D24">
        <w:rPr>
          <w:b/>
        </w:rPr>
        <w:t>3.1. Тематический пла</w:t>
      </w:r>
      <w:r w:rsidR="003E4AC1" w:rsidRPr="00457D24">
        <w:rPr>
          <w:b/>
        </w:rPr>
        <w:t>н учебной практики</w:t>
      </w:r>
    </w:p>
    <w:p w:rsidR="000B29F2" w:rsidRPr="00457D24" w:rsidRDefault="000B29F2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tbl>
      <w:tblPr>
        <w:tblW w:w="489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162"/>
        <w:gridCol w:w="3826"/>
        <w:gridCol w:w="1592"/>
        <w:gridCol w:w="952"/>
        <w:gridCol w:w="1626"/>
        <w:gridCol w:w="1917"/>
        <w:gridCol w:w="1212"/>
        <w:gridCol w:w="2174"/>
      </w:tblGrid>
      <w:tr w:rsidR="00584759" w:rsidRPr="00584759" w:rsidTr="00584759">
        <w:trPr>
          <w:trHeight w:val="435"/>
        </w:trPr>
        <w:tc>
          <w:tcPr>
            <w:tcW w:w="6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Коды</w:t>
            </w:r>
            <w:r w:rsidRPr="00584759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84759">
              <w:rPr>
                <w:b/>
                <w:sz w:val="18"/>
                <w:szCs w:val="18"/>
              </w:rPr>
              <w:t>профессиональных</w:t>
            </w:r>
            <w:r w:rsidRPr="00584759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84759">
              <w:rPr>
                <w:b/>
                <w:sz w:val="18"/>
                <w:szCs w:val="18"/>
              </w:rPr>
              <w:t>компетенций</w:t>
            </w:r>
          </w:p>
        </w:tc>
        <w:tc>
          <w:tcPr>
            <w:tcW w:w="12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Наименования разделов профессионального модуля</w:t>
            </w:r>
          </w:p>
        </w:tc>
        <w:tc>
          <w:tcPr>
            <w:tcW w:w="5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Cs/>
                <w:sz w:val="18"/>
                <w:szCs w:val="18"/>
              </w:rPr>
            </w:pPr>
            <w:r w:rsidRPr="00584759">
              <w:rPr>
                <w:b/>
                <w:iCs/>
                <w:sz w:val="18"/>
                <w:szCs w:val="18"/>
              </w:rPr>
              <w:t>Всего часов</w:t>
            </w:r>
          </w:p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i/>
                <w:iCs/>
                <w:sz w:val="18"/>
                <w:szCs w:val="18"/>
              </w:rPr>
            </w:pPr>
            <w:r w:rsidRPr="00584759">
              <w:rPr>
                <w:i/>
                <w:iCs/>
                <w:sz w:val="18"/>
                <w:szCs w:val="18"/>
              </w:rPr>
              <w:t>(макс. учебная нагрузка и практики)</w:t>
            </w:r>
          </w:p>
        </w:tc>
        <w:tc>
          <w:tcPr>
            <w:tcW w:w="14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84759">
              <w:rPr>
                <w:b/>
                <w:i/>
                <w:iCs/>
                <w:sz w:val="18"/>
                <w:szCs w:val="18"/>
              </w:rPr>
              <w:t xml:space="preserve">Практика </w:t>
            </w:r>
          </w:p>
        </w:tc>
      </w:tr>
      <w:tr w:rsidR="00584759" w:rsidRPr="00584759" w:rsidTr="00584759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Обязательная аудиторная учебная нагрузка обучающегося</w:t>
            </w:r>
          </w:p>
        </w:tc>
        <w:tc>
          <w:tcPr>
            <w:tcW w:w="6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 xml:space="preserve">Самостоятельная работа обучающегося, </w:t>
            </w:r>
          </w:p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sz w:val="18"/>
                <w:szCs w:val="18"/>
              </w:rPr>
              <w:t>часов</w:t>
            </w:r>
          </w:p>
        </w:tc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Учебная,</w:t>
            </w:r>
          </w:p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sz w:val="18"/>
                <w:szCs w:val="18"/>
              </w:rPr>
              <w:t>часов</w:t>
            </w:r>
          </w:p>
        </w:tc>
        <w:tc>
          <w:tcPr>
            <w:tcW w:w="70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84759">
              <w:rPr>
                <w:b/>
                <w:i/>
                <w:iCs/>
                <w:sz w:val="18"/>
                <w:szCs w:val="18"/>
              </w:rPr>
              <w:t>Производственная,</w:t>
            </w:r>
          </w:p>
          <w:p w:rsidR="00584759" w:rsidRPr="00584759" w:rsidRDefault="00584759" w:rsidP="000F1B6E">
            <w:pPr>
              <w:pStyle w:val="20"/>
              <w:widowControl w:val="0"/>
              <w:ind w:left="72" w:firstLine="0"/>
              <w:jc w:val="center"/>
              <w:rPr>
                <w:i/>
                <w:iCs/>
                <w:sz w:val="18"/>
                <w:szCs w:val="18"/>
              </w:rPr>
            </w:pPr>
            <w:r w:rsidRPr="00584759">
              <w:rPr>
                <w:i/>
                <w:iCs/>
                <w:sz w:val="18"/>
                <w:szCs w:val="18"/>
              </w:rPr>
              <w:t>часов</w:t>
            </w:r>
          </w:p>
          <w:p w:rsidR="00584759" w:rsidRPr="00584759" w:rsidRDefault="00584759" w:rsidP="000F1B6E">
            <w:pPr>
              <w:pStyle w:val="20"/>
              <w:widowControl w:val="0"/>
              <w:ind w:left="72" w:hanging="8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84759">
              <w:rPr>
                <w:i/>
                <w:iCs/>
                <w:sz w:val="18"/>
                <w:szCs w:val="18"/>
              </w:rPr>
              <w:t>(если предусмотрена рассредоточенная практика)</w:t>
            </w:r>
          </w:p>
        </w:tc>
      </w:tr>
      <w:tr w:rsidR="00584759" w:rsidRPr="00584759" w:rsidTr="00584759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Всего,</w:t>
            </w:r>
          </w:p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84759">
              <w:rPr>
                <w:sz w:val="18"/>
                <w:szCs w:val="18"/>
              </w:rPr>
              <w:t>часов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в т.ч. лабораторные работы и практические занятия,</w:t>
            </w:r>
          </w:p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sz w:val="18"/>
                <w:szCs w:val="18"/>
              </w:rPr>
              <w:t>часов</w:t>
            </w:r>
          </w:p>
        </w:tc>
        <w:tc>
          <w:tcPr>
            <w:tcW w:w="6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84759" w:rsidRPr="00584759" w:rsidTr="00584759"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847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847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84759">
              <w:rPr>
                <w:b/>
                <w:i/>
                <w:iCs/>
                <w:sz w:val="18"/>
                <w:szCs w:val="18"/>
              </w:rPr>
              <w:t>8</w:t>
            </w:r>
          </w:p>
        </w:tc>
      </w:tr>
      <w:tr w:rsidR="001958FF" w:rsidRPr="00584759" w:rsidTr="00584759"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8FF" w:rsidRPr="001958FF" w:rsidRDefault="007913BC" w:rsidP="000F1B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ПК 5</w:t>
            </w:r>
            <w:r w:rsidR="001958FF" w:rsidRPr="001958FF">
              <w:rPr>
                <w:rFonts w:ascii="Times New Roman" w:hAnsi="Times New Roman" w:cs="Times New Roman"/>
                <w:b/>
              </w:rPr>
              <w:t>.1-4.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457D24" w:rsidP="00121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C025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ПМ. 05  «Выполнение работ по одной или нескольким профессиям рабочих, должностям служащих»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FF464D" w:rsidP="001958F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72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FF464D" w:rsidP="00457D24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</w:t>
            </w:r>
            <w:r w:rsidR="00457D24"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</w:tr>
      <w:tr w:rsidR="00584759" w:rsidRPr="00584759" w:rsidTr="00584759"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1958FF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  <w:sz w:val="22"/>
                <w:szCs w:val="22"/>
              </w:rPr>
            </w:pPr>
            <w:r w:rsidRPr="001958FF">
              <w:rPr>
                <w:b/>
                <w:iCs/>
                <w:sz w:val="22"/>
                <w:szCs w:val="22"/>
              </w:rPr>
              <w:t>Всего: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457D24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72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457D24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72</w:t>
            </w:r>
          </w:p>
        </w:tc>
      </w:tr>
    </w:tbl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EE747A" w:rsidRDefault="00EE747A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57D24" w:rsidRDefault="00457D24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57D24" w:rsidRDefault="00457D24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57D24" w:rsidRDefault="00457D24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57D24" w:rsidRDefault="00457D24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57D24" w:rsidRDefault="00457D24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457D24" w:rsidRDefault="00457D24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6B1872" w:rsidRPr="00C96E7E" w:rsidRDefault="00B033AF" w:rsidP="00AF2C3D">
      <w:pPr>
        <w:rPr>
          <w:rFonts w:ascii="Times New Roman" w:hAnsi="Times New Roman" w:cs="Times New Roman"/>
          <w:b/>
          <w:sz w:val="24"/>
          <w:szCs w:val="24"/>
        </w:rPr>
      </w:pPr>
      <w:r w:rsidRPr="00C0256F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3.2. </w:t>
      </w:r>
      <w:r w:rsidRPr="00C0256F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457D24">
        <w:rPr>
          <w:rFonts w:ascii="Times New Roman" w:hAnsi="Times New Roman" w:cs="Times New Roman"/>
          <w:b/>
          <w:sz w:val="24"/>
          <w:szCs w:val="24"/>
        </w:rPr>
        <w:t>учебной практики</w:t>
      </w:r>
    </w:p>
    <w:tbl>
      <w:tblPr>
        <w:tblW w:w="150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6795"/>
        <w:gridCol w:w="4960"/>
        <w:gridCol w:w="1134"/>
        <w:gridCol w:w="1134"/>
      </w:tblGrid>
      <w:tr w:rsidR="00EB10BC" w:rsidRPr="002A5BF2" w:rsidTr="004738DF">
        <w:trPr>
          <w:trHeight w:val="109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0BC" w:rsidRDefault="00EB10BC" w:rsidP="00457D24">
            <w:pPr>
              <w:pStyle w:val="22"/>
              <w:shd w:val="clear" w:color="auto" w:fill="auto"/>
              <w:spacing w:line="264" w:lineRule="exact"/>
              <w:ind w:right="200" w:firstLine="0"/>
              <w:jc w:val="right"/>
            </w:pPr>
            <w:r>
              <w:t>Код ПК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0BC" w:rsidRPr="002A5BF2" w:rsidRDefault="00EB10BC" w:rsidP="00457D24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Виды работ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0BC" w:rsidRPr="002A5BF2" w:rsidRDefault="00EB10BC" w:rsidP="00457D24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0BC" w:rsidRPr="002A5BF2" w:rsidRDefault="00EB10BC" w:rsidP="00457D24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Кол-во часов по</w:t>
            </w:r>
          </w:p>
          <w:p w:rsidR="00EB10BC" w:rsidRPr="002A5BF2" w:rsidRDefault="00EB10BC" w:rsidP="00457D24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0BC" w:rsidRPr="002A5BF2" w:rsidRDefault="00EB10BC" w:rsidP="00457D24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571866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4738DF" w:rsidRPr="002A5BF2" w:rsidTr="00457D24">
        <w:trPr>
          <w:trHeight w:val="547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РК. 1.</w:t>
            </w:r>
          </w:p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ПКр.5.1.</w:t>
            </w:r>
          </w:p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ПКр.5.2.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типовых слесарных операций.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05.1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типовых слесарных операций.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2A5BF2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4738DF" w:rsidRPr="00DD1A32" w:rsidTr="00457D24">
        <w:trPr>
          <w:trHeight w:val="54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Выбор, подготовка инструментов и приспособлений при работе с ремонтом электрооборудования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05.2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Выбор, подготовка инструментов и приспособлений при работе с ремонтом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F24BD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онтаж( демонтаж), обслуживание  и ремонт силовых и осветительных электроустановок,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05.3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онтаж( демонтаж), обслуживание  и ремонт силовых и осветительных электроустановок,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DD1A32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ПКр.5.3.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D436AB" w:rsidRDefault="004738DF" w:rsidP="00457D24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текущего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разборки, сборки, установки, перестановки и центровки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электродвигателей, заменять подшипники качения;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05.4</w:t>
            </w:r>
          </w:p>
          <w:p w:rsidR="004738DF" w:rsidRPr="00D436AB" w:rsidRDefault="004738DF" w:rsidP="00457D24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текущего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разборки, сборки, установки, перестановки и центровки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электродвигателей, заменять подшипники качения;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DD1A32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ПКр.5.4.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Установка, подключение, отключение и обслуживание электроизмерительных приборов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электросчетчик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05.5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Установка, подключение, отключение и обслуживание электроизмерительных приборов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электросчетчик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DD1A32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lastRenderedPageBreak/>
              <w:t>ПКр.5.5.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823681" w:rsidRDefault="004738DF" w:rsidP="00457D24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монтаж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 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 демонтаж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а), подключения и отключения, наладки, обслуживания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738DF" w:rsidRPr="00D436AB" w:rsidRDefault="004738DF" w:rsidP="00457D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электродвигате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лей, пускорегулирующей аппаратуры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электродвигателей и оборудование распределительных устройств, эксплуатируемых в сетях до 1000В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05.6</w:t>
            </w:r>
          </w:p>
          <w:p w:rsidR="004738DF" w:rsidRPr="00823681" w:rsidRDefault="004738DF" w:rsidP="00457D24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монтаж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 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 демонтаж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а), подключения и отключения, </w:t>
            </w:r>
          </w:p>
          <w:p w:rsidR="004738DF" w:rsidRPr="00D436AB" w:rsidRDefault="004738DF" w:rsidP="00457D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наладки, обслуживания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электродвигате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лей, пускорегулирующей аппаратуры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электродвигателей и оборудование распределительных устройств, эксплуатируемых в сетях до 1000В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DD1A32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ПКр.5.6.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проверки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состояние изоляции мегаомметром и измен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ять величину ее сопротивления в электроустановках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05.7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проверки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состояние изоляции мегаомметром и измен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ять величину ее сопротивления в электроустановках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ПКр.5.7.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разделки, сращивания, изоляцию и пайки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проводов напряжением до и свыше 1000 В, лужение и пайку мягкими и твердыми припоями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05.8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разделки, сращивания, изоляцию и пайки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проводов напряжением до и свыше 1000 В, лужение и пайку мягкими и твердыми припоями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ПКр.5.8.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лаборатории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смены и установки простых и сложных опор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оснащать их арматурой, крюками, изоляторами, проводить натяжку электропроводок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05.9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смены и установки простых и сложных опор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оснащать их арматурой, крюками, изоляторами, проводить натяжку электропроводок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4738DF" w:rsidRDefault="004738DF" w:rsidP="004738DF">
            <w:pPr>
              <w:spacing w:after="0"/>
              <w:rPr>
                <w:rFonts w:ascii="Times New Roman" w:hAnsi="Times New Roman" w:cs="Times New Roman"/>
              </w:rPr>
            </w:pPr>
            <w:r w:rsidRPr="004738DF">
              <w:rPr>
                <w:rFonts w:ascii="Times New Roman" w:hAnsi="Times New Roman" w:cs="Times New Roman"/>
              </w:rPr>
              <w:t>ПКр.5.9.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A56946" w:rsidRDefault="004738DF" w:rsidP="00457D24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прокладки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кабельны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 трасс и проводок; прокладки установочных проводов и кабелей, разметка, разделка, фазировка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 прокладка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кабеля напряжением до 10 кВ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05.1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4738DF" w:rsidRPr="00A56946" w:rsidRDefault="004738DF" w:rsidP="00457D24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прокладки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кабельны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 трасс и проводок; прокладки установочных проводов и кабелей, разметка, разделка, фазировка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прокладка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кабеля напряжением до 10 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Default="004738DF" w:rsidP="004738D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7C6BCA" w:rsidRDefault="004738DF" w:rsidP="004738DF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маркировки,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чтения 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простых монтажных и принципиальных схем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средней сложности, 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машиностроительные и электромонтажные  чертежи и электрические схемы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4738DF" w:rsidRPr="00D436AB" w:rsidRDefault="004738DF" w:rsidP="0045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маркировки,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чтения 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простых монтажных и принципиальных схем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средней сложности, 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машиностроительные и электромонтажные  чертежи и электрические схемы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738DF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7C6BCA" w:rsidRDefault="004738DF" w:rsidP="00457D2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УП.05. - </w:t>
            </w: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лаборатории</w:t>
            </w:r>
          </w:p>
          <w:p w:rsidR="004738DF" w:rsidRPr="00330888" w:rsidRDefault="004738DF" w:rsidP="00457D24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Отработка навыков по соблюдению правил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безопасности труда и внутреннего распорядка,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пользованию 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средствами предупреждения и тушения пожаров на своем рабочем месте и участке.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8DF" w:rsidRPr="00823681" w:rsidRDefault="004738DF" w:rsidP="00457D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236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4738DF" w:rsidRPr="00330888" w:rsidRDefault="004738DF" w:rsidP="00457D24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Отработка навыков по соблюдению правил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безопасности труда и внутреннего распорядка,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пользованию </w:t>
            </w:r>
            <w:r w:rsidRPr="00D436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средствами предупреждения и тушения пожаров на своем рабочем месте и участке.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CA5379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AF29B8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457D24" w:rsidRPr="00DD1A32" w:rsidTr="00457D24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D24" w:rsidRPr="007C6BCA" w:rsidRDefault="00457D24" w:rsidP="00457D2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7D24" w:rsidRPr="00823681" w:rsidRDefault="00457D24" w:rsidP="00B9258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Всего за </w:t>
            </w:r>
            <w:r w:rsidR="00B925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D24" w:rsidRDefault="00B92584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D24" w:rsidRDefault="00457D24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738DF" w:rsidRPr="00DA059B" w:rsidTr="004738DF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EF14D4" w:rsidRDefault="004738DF" w:rsidP="00457D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8C63F5" w:rsidRDefault="004738DF" w:rsidP="00457D24">
            <w:pPr>
              <w:spacing w:after="0"/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</w:pPr>
            <w:r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>Итого часов по модулю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3F5EF8" w:rsidRDefault="00457D24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DA059B" w:rsidRDefault="004738DF" w:rsidP="00457D24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738DF" w:rsidTr="00457D24">
        <w:trPr>
          <w:trHeight w:val="562"/>
        </w:trPr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Pr="00D8352D" w:rsidRDefault="004738DF" w:rsidP="00457D24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2"/>
                <w:szCs w:val="22"/>
              </w:rPr>
            </w:pPr>
            <w:r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Default="004738DF" w:rsidP="00457D24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DF" w:rsidRDefault="004738DF" w:rsidP="00457D24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EB10BC" w:rsidRDefault="00EB10BC" w:rsidP="00EB10BC">
      <w:pPr>
        <w:rPr>
          <w:rFonts w:ascii="Calibri" w:eastAsia="Times New Roman" w:hAnsi="Calibri" w:cs="Times New Roman"/>
        </w:rPr>
      </w:pPr>
    </w:p>
    <w:p w:rsidR="00EB10BC" w:rsidRDefault="00EB10BC" w:rsidP="00EB10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t xml:space="preserve">           </w:t>
      </w: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EB10BC" w:rsidRDefault="00EB10BC" w:rsidP="00EB10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EB10BC" w:rsidRDefault="00EB10BC" w:rsidP="00EB10B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EB10BC" w:rsidRDefault="00EB10BC" w:rsidP="00EB10BC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  <w:r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  <w:r>
        <w:rPr>
          <w:sz w:val="22"/>
          <w:szCs w:val="22"/>
        </w:rPr>
        <w:t xml:space="preserve"> </w:t>
      </w:r>
    </w:p>
    <w:p w:rsidR="00EB10BC" w:rsidRDefault="00EB10BC" w:rsidP="00EB10BC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  <w:sectPr w:rsidR="00EB10BC" w:rsidSect="00457D24">
          <w:pgSz w:w="16838" w:h="11906" w:orient="landscape"/>
          <w:pgMar w:top="567" w:right="624" w:bottom="567" w:left="624" w:header="709" w:footer="709" w:gutter="0"/>
          <w:cols w:space="708"/>
          <w:docGrid w:linePitch="360"/>
        </w:sectPr>
      </w:pPr>
    </w:p>
    <w:p w:rsidR="00457D24" w:rsidRDefault="00457D24" w:rsidP="00EB10BC">
      <w:pPr>
        <w:pStyle w:val="24"/>
        <w:keepNext/>
        <w:keepLines/>
        <w:shd w:val="clear" w:color="auto" w:fill="auto"/>
        <w:spacing w:after="196" w:line="210" w:lineRule="exact"/>
        <w:jc w:val="both"/>
        <w:rPr>
          <w:b/>
          <w:sz w:val="24"/>
          <w:szCs w:val="24"/>
        </w:rPr>
      </w:pPr>
    </w:p>
    <w:p w:rsidR="00EB10BC" w:rsidRPr="0002014C" w:rsidRDefault="00EB10BC" w:rsidP="00EB10BC">
      <w:pPr>
        <w:pStyle w:val="24"/>
        <w:keepNext/>
        <w:keepLines/>
        <w:shd w:val="clear" w:color="auto" w:fill="auto"/>
        <w:spacing w:after="196" w:line="21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02014C">
        <w:rPr>
          <w:b/>
          <w:sz w:val="24"/>
          <w:szCs w:val="24"/>
        </w:rPr>
        <w:t>. УСЛОВИЯ РЕАЛИЗАЦИИ ПРОГРАММЫ УЧЕБНОЙ  ПРАКТИКИ</w:t>
      </w:r>
    </w:p>
    <w:p w:rsidR="00EB10BC" w:rsidRPr="0002014C" w:rsidRDefault="00EB10BC" w:rsidP="00EB10B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4.1. Требования к минимальному материально-техническому обеспечению</w:t>
      </w:r>
    </w:p>
    <w:p w:rsidR="00EB10BC" w:rsidRPr="0002014C" w:rsidRDefault="00EB10BC" w:rsidP="00EB10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Программы учебной практики реализуется 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электромонтажной лаборатории.</w:t>
      </w:r>
    </w:p>
    <w:p w:rsidR="00EB10BC" w:rsidRPr="0021399E" w:rsidRDefault="00EB10BC" w:rsidP="00EB10BC">
      <w:pPr>
        <w:pStyle w:val="237"/>
        <w:shd w:val="clear" w:color="auto" w:fill="auto"/>
        <w:spacing w:before="0" w:after="0"/>
        <w:ind w:left="60" w:right="120" w:firstLine="540"/>
        <w:jc w:val="left"/>
      </w:pPr>
      <w:r w:rsidRPr="00967543">
        <w:rPr>
          <w:rFonts w:eastAsia="Calibri"/>
          <w:sz w:val="24"/>
          <w:szCs w:val="24"/>
          <w:lang w:eastAsia="en-US"/>
        </w:rPr>
        <w:t>Оборудование лаборатории: электромонтажный стенд СЭМ-1М</w:t>
      </w:r>
      <w:r>
        <w:rPr>
          <w:rFonts w:eastAsia="Calibri"/>
          <w:sz w:val="24"/>
          <w:szCs w:val="24"/>
          <w:lang w:eastAsia="en-US"/>
        </w:rPr>
        <w:t xml:space="preserve">, приборы для выполнения диагностики и выявления неисправностей в электроустановках </w:t>
      </w:r>
      <w:r>
        <w:rPr>
          <w:rFonts w:eastAsia="Calibri"/>
          <w:sz w:val="24"/>
          <w:szCs w:val="24"/>
          <w:lang w:val="en-US" w:eastAsia="en-US"/>
        </w:rPr>
        <w:t>DT</w:t>
      </w:r>
      <w:r w:rsidRPr="0021399E">
        <w:rPr>
          <w:rFonts w:eastAsia="Calibri"/>
          <w:sz w:val="24"/>
          <w:szCs w:val="24"/>
          <w:lang w:eastAsia="en-US"/>
        </w:rPr>
        <w:t>-838</w:t>
      </w:r>
      <w:r>
        <w:rPr>
          <w:rFonts w:eastAsia="Calibri"/>
          <w:sz w:val="24"/>
          <w:szCs w:val="24"/>
          <w:lang w:eastAsia="en-US"/>
        </w:rPr>
        <w:t>, мегаомметр ЭС0202/2-Г, автоматические выключатели, магнитные пускатели, реле.</w:t>
      </w:r>
    </w:p>
    <w:p w:rsidR="007C1862" w:rsidRP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457D24" w:rsidRPr="00457D24" w:rsidRDefault="00457D24" w:rsidP="00457D24">
      <w:pPr>
        <w:pStyle w:val="a8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/>
          <w:bCs/>
          <w:sz w:val="24"/>
          <w:szCs w:val="24"/>
        </w:rPr>
      </w:pPr>
      <w:r w:rsidRPr="00457D24">
        <w:rPr>
          <w:rFonts w:ascii="Times New Roman" w:hAnsi="Times New Roman"/>
          <w:sz w:val="24"/>
          <w:szCs w:val="24"/>
        </w:rPr>
        <w:t>Долгих, А.И.Слесарные работы: учеб.пос. / А.И. Долгих.-М.: -М: Инфра-М,2010.-528 с.</w:t>
      </w:r>
    </w:p>
    <w:p w:rsidR="00457D24" w:rsidRPr="00457D24" w:rsidRDefault="00457D24" w:rsidP="00457D24">
      <w:pPr>
        <w:pStyle w:val="a8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/>
          <w:bCs/>
          <w:sz w:val="24"/>
          <w:szCs w:val="24"/>
        </w:rPr>
      </w:pPr>
      <w:r w:rsidRPr="00457D24">
        <w:rPr>
          <w:rFonts w:ascii="Times New Roman" w:hAnsi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7C1862" w:rsidRDefault="007C1862" w:rsidP="00457D24">
      <w:pPr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7C1862" w:rsidRDefault="007C1862" w:rsidP="00457D24">
      <w:pPr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7C1862" w:rsidRDefault="007C1862" w:rsidP="00457D24">
      <w:pPr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7C1862" w:rsidRDefault="007C1862" w:rsidP="00457D24">
      <w:pPr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7C1862" w:rsidRDefault="007C1862" w:rsidP="00457D24">
      <w:pPr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7C1862" w:rsidRDefault="007C1862" w:rsidP="00457D24">
      <w:pPr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7C1862" w:rsidRDefault="007C1862" w:rsidP="00457D24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426" w:right="423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7C1862" w:rsidRDefault="007C1862" w:rsidP="00457D24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426" w:right="423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7C1862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7C1862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7C1862" w:rsidRDefault="000E3730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7C1862" w:rsidRDefault="000E3730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7C1862" w:rsidRDefault="000E3730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7C1862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7C186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Cs w:val="24"/>
        </w:rPr>
      </w:pPr>
      <w:r w:rsidRPr="007C1862">
        <w:rPr>
          <w:b w:val="0"/>
          <w:szCs w:val="24"/>
        </w:rPr>
        <w:lastRenderedPageBreak/>
        <w:t>4.4. Кадровое обеспечение образовательного процесса</w:t>
      </w:r>
    </w:p>
    <w:p w:rsidR="007C1862" w:rsidRPr="007C186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457D24" w:rsidRPr="007C1862" w:rsidRDefault="00457D24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457D24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457D24">
        <w:rPr>
          <w:caps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p w:rsidR="007C1862" w:rsidRPr="007C1862" w:rsidRDefault="007C1862" w:rsidP="00457D24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индивидуальных образовательных достижений – демонстрируемых обучающимися знаний, умений и навыков. </w:t>
      </w:r>
    </w:p>
    <w:p w:rsidR="007C1862" w:rsidRPr="007C1862" w:rsidRDefault="007C1862" w:rsidP="00457D24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Текущий контроль проводится преподавателем в процессе обучения. Итоговый контроль проводится экзаменационной комиссией после обучения по междисциплинарному курсу.</w:t>
      </w:r>
    </w:p>
    <w:p w:rsidR="007C1862" w:rsidRPr="007C1862" w:rsidRDefault="007C1862" w:rsidP="00457D24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7C1862" w:rsidRPr="007C1862" w:rsidRDefault="007C1862" w:rsidP="00457D24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7C1862" w:rsidRPr="007C1862" w:rsidRDefault="007C1862" w:rsidP="00457D24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7C1862" w:rsidRPr="007C1862" w:rsidRDefault="007C1862" w:rsidP="00457D24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7C1862" w:rsidRPr="007C1862" w:rsidRDefault="007C1862" w:rsidP="00457D24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7C1862" w:rsidRDefault="007C1862" w:rsidP="007C18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457D24">
        <w:trPr>
          <w:jc w:val="center"/>
        </w:trPr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457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7C1862" w:rsidRDefault="007C1862" w:rsidP="00457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457D2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457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1862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A2B1E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РК.1.</w:t>
            </w:r>
            <w:r w:rsidRPr="004D6C48">
              <w:rPr>
                <w:rFonts w:ascii="Times New Roman" w:eastAsia="Times New Roman" w:hAnsi="Times New Roman" w:cs="Times New Roman"/>
                <w:color w:val="2A2B1E"/>
                <w:sz w:val="24"/>
                <w:szCs w:val="24"/>
              </w:rPr>
              <w:t xml:space="preserve"> Развивать  способность  к  обеспечению   собственной  занятости  путем разработки и реализации, </w:t>
            </w:r>
            <w:r w:rsidRPr="004D6C48">
              <w:rPr>
                <w:rFonts w:ascii="Times New Roman" w:eastAsia="Times New Roman" w:hAnsi="Times New Roman" w:cs="Times New Roman"/>
                <w:color w:val="2A2B1E"/>
                <w:sz w:val="24"/>
                <w:szCs w:val="24"/>
              </w:rPr>
              <w:lastRenderedPageBreak/>
              <w:t>предпринимательских бизнес – идей.</w:t>
            </w:r>
          </w:p>
          <w:p w:rsidR="007C1862" w:rsidRPr="007C1862" w:rsidRDefault="007C1862" w:rsidP="00457D24">
            <w:pPr>
              <w:widowControl w:val="0"/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9F44AB" w:rsidRPr="004D6C48" w:rsidRDefault="007C1862" w:rsidP="00457D2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2A2B1E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Способность</w:t>
            </w:r>
            <w:r w:rsidR="009F44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44AB">
              <w:rPr>
                <w:rFonts w:ascii="Times New Roman" w:eastAsia="Times New Roman" w:hAnsi="Times New Roman" w:cs="Times New Roman"/>
                <w:color w:val="2A2B1E"/>
                <w:sz w:val="24"/>
                <w:szCs w:val="24"/>
              </w:rPr>
              <w:t xml:space="preserve"> р</w:t>
            </w:r>
            <w:r w:rsidR="009F44AB" w:rsidRPr="004D6C48">
              <w:rPr>
                <w:rFonts w:ascii="Times New Roman" w:eastAsia="Times New Roman" w:hAnsi="Times New Roman" w:cs="Times New Roman"/>
                <w:color w:val="2A2B1E"/>
                <w:sz w:val="24"/>
                <w:szCs w:val="24"/>
              </w:rPr>
              <w:t xml:space="preserve">азвивать  способность  к  обеспечению   собственной  занятости  путем разработки и реализации, </w:t>
            </w:r>
            <w:r w:rsidR="009F44AB" w:rsidRPr="004D6C48">
              <w:rPr>
                <w:rFonts w:ascii="Times New Roman" w:eastAsia="Times New Roman" w:hAnsi="Times New Roman" w:cs="Times New Roman"/>
                <w:color w:val="2A2B1E"/>
                <w:sz w:val="24"/>
                <w:szCs w:val="24"/>
              </w:rPr>
              <w:lastRenderedPageBreak/>
              <w:t>предпринимательских бизнес – идей.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Экспертная оценка</w:t>
            </w:r>
          </w:p>
        </w:tc>
      </w:tr>
      <w:tr w:rsidR="009F44AB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ПКр. 5.1.</w:t>
            </w:r>
            <w:r w:rsidRPr="004D6C4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слесарную обработку, пригонку и пайку деталей и узлов различной сложности в процессе сборки</w:t>
            </w:r>
          </w:p>
          <w:p w:rsidR="009F44AB" w:rsidRPr="004D6C48" w:rsidRDefault="009F44AB" w:rsidP="00457D2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1A3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D6C48">
              <w:rPr>
                <w:rFonts w:ascii="Times New Roman" w:eastAsia="Calibri" w:hAnsi="Times New Roman" w:cs="Times New Roman"/>
                <w:sz w:val="24"/>
                <w:szCs w:val="24"/>
              </w:rPr>
              <w:t>ыполнять слесарную обработку, пригонку и пайку деталей и узлов различной сложности в процессе сборки</w:t>
            </w:r>
          </w:p>
        </w:tc>
        <w:tc>
          <w:tcPr>
            <w:tcW w:w="2097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ПКр.5.2. Применять приспособления для сборки и ремонта электрооборудования.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61A32" w:rsidRPr="004D6C48" w:rsidRDefault="007C1862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118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приспособления для сборки и ремонта электрооборудования.</w:t>
            </w:r>
          </w:p>
          <w:p w:rsidR="007C1862" w:rsidRPr="007C1862" w:rsidRDefault="00B61A3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ПКр.5.3. Выявлять и устранять дефекты и неисправности во время эксплуатации оборудования и при проверке его в  процессе ремонта.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61A32" w:rsidRPr="004D6C48" w:rsidRDefault="007C1862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118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ыявлять и устранять дефекты и неисправности во время эксплуатации оборудования и при проверке его в  процессе ремонта.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457D24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9F44AB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ПКр.5.4. Составлять дефектные ведомости на ремонт электрооборудования и оформлять техническую документацию.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61A32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9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118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оставлять дефектные ведомости на ремонт электрооборудования и оформлять техническую документацию.</w:t>
            </w:r>
          </w:p>
          <w:p w:rsidR="009F44AB" w:rsidRDefault="009F44AB" w:rsidP="00457D24">
            <w:pPr>
              <w:spacing w:after="0"/>
            </w:pPr>
          </w:p>
        </w:tc>
        <w:tc>
          <w:tcPr>
            <w:tcW w:w="2097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9F44AB" w:rsidRPr="00BE2B4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9F44AB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ПКр.5.5. Принимать в эксплуатацию отремонтированное электрооборудование и включать его в работу.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61A32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9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2118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оставлять дефектные ведомости на ремонт электрооборудования и оформлять техническую документацию.</w:t>
            </w:r>
          </w:p>
          <w:p w:rsidR="009F44AB" w:rsidRDefault="009F44AB" w:rsidP="00457D24">
            <w:pPr>
              <w:spacing w:after="0"/>
            </w:pPr>
          </w:p>
        </w:tc>
        <w:tc>
          <w:tcPr>
            <w:tcW w:w="2097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9F44AB" w:rsidRPr="00BE2B4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9F44AB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61A32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ПКр.5.6. 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испытания  регулировочные и наладочные работы и  осуществлять пробный пуск электрооборудования под наблюдением инженерно- технического персонала.</w:t>
            </w:r>
          </w:p>
          <w:p w:rsidR="009F44AB" w:rsidRPr="004D6C48" w:rsidRDefault="00B61A32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61A32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9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1A3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роизводить испытания  регулировочные и наладочные работы и  осуществлять пробный пуск электрооборудования под наблюдением инженерно- технического персонала.</w:t>
            </w:r>
          </w:p>
          <w:p w:rsidR="009F44AB" w:rsidRDefault="009F44AB" w:rsidP="00457D24">
            <w:pPr>
              <w:spacing w:after="0"/>
            </w:pPr>
          </w:p>
        </w:tc>
        <w:tc>
          <w:tcPr>
            <w:tcW w:w="2097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9F44AB" w:rsidRDefault="009F44AB" w:rsidP="00457D24">
            <w:pPr>
              <w:spacing w:after="0"/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9F44AB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ПКр.5.7. Настраивать  и регулировать контрольно- измерительные приборы и инструменты.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61A32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9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1A3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астраивать  и регулировать контрольно- измерительные приборы и инструменты.</w:t>
            </w:r>
          </w:p>
          <w:p w:rsidR="009F44AB" w:rsidRDefault="009F44AB" w:rsidP="00457D24">
            <w:pPr>
              <w:spacing w:after="0"/>
            </w:pPr>
          </w:p>
        </w:tc>
        <w:tc>
          <w:tcPr>
            <w:tcW w:w="2097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9F44AB" w:rsidRPr="00BE2B4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9F44AB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ПКр.5.8. Проводить плановые и внеочередные осмотры электрооборудования.</w:t>
            </w:r>
          </w:p>
          <w:p w:rsidR="009F44AB" w:rsidRPr="004D6C48" w:rsidRDefault="009F44AB" w:rsidP="00457D2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61A32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B9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1A3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роводить плановые и внеочередные осмотры электрооборудования.</w:t>
            </w:r>
          </w:p>
          <w:p w:rsidR="00B61A32" w:rsidRPr="004D6C48" w:rsidRDefault="00B61A32" w:rsidP="00457D2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44AB" w:rsidRDefault="009F44AB" w:rsidP="00457D24">
            <w:pPr>
              <w:spacing w:after="0"/>
            </w:pPr>
          </w:p>
        </w:tc>
        <w:tc>
          <w:tcPr>
            <w:tcW w:w="2097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9F44AB" w:rsidRPr="00BE2B4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9F44AB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ПКр.5.9. Производить техническое обслуживание </w:t>
            </w: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электрооборудования согласно технологическим картам</w:t>
            </w:r>
          </w:p>
        </w:tc>
        <w:tc>
          <w:tcPr>
            <w:tcW w:w="3762" w:type="dxa"/>
            <w:shd w:val="clear" w:color="auto" w:fill="auto"/>
          </w:tcPr>
          <w:p w:rsidR="009F44AB" w:rsidRDefault="009F44AB" w:rsidP="00457D24">
            <w:pPr>
              <w:spacing w:after="0"/>
            </w:pPr>
            <w:r w:rsidRPr="006A6B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Способность</w:t>
            </w:r>
            <w:r w:rsidR="00B61A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1A3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роизводить техническое обслуживание </w:t>
            </w:r>
            <w:r w:rsidR="00B61A32"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электрооборудования согласно технологическим картам</w:t>
            </w:r>
          </w:p>
        </w:tc>
        <w:tc>
          <w:tcPr>
            <w:tcW w:w="2097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занятие</w:t>
            </w:r>
          </w:p>
          <w:p w:rsidR="009F44AB" w:rsidRDefault="009F44AB" w:rsidP="00457D24">
            <w:pPr>
              <w:spacing w:after="0"/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9F44AB" w:rsidRPr="007C1862" w:rsidTr="00457D24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9F44AB" w:rsidRPr="004D6C48" w:rsidRDefault="009F44AB" w:rsidP="0045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ПКр.5.10. Выполнять замену электрооборудования, не подлежащего ремонту, в случае обнаружения его неисправностей.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D6C48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ыполнять замену электрооборудования, не подлежащего ремонту, в случае обнаружения его неисправностей</w:t>
            </w:r>
          </w:p>
        </w:tc>
        <w:tc>
          <w:tcPr>
            <w:tcW w:w="2097" w:type="dxa"/>
            <w:shd w:val="clear" w:color="auto" w:fill="auto"/>
          </w:tcPr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9F44AB" w:rsidRPr="007C186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9F44AB" w:rsidRPr="00BE2B42" w:rsidRDefault="009F44AB" w:rsidP="00457D2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7C1862" w:rsidRDefault="007C1862" w:rsidP="00457D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7C1862" w:rsidTr="004D2C7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4D2C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4D2C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4D2C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7C1862" w:rsidTr="004D2C7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4D2C7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4D2C73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7C1862" w:rsidTr="004D2C73">
        <w:trPr>
          <w:trHeight w:val="1930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4D2C7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4D2C73">
        <w:trPr>
          <w:trHeight w:val="2054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4D2C7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4D2C7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7C18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7C1862" w:rsidRDefault="007C1862" w:rsidP="004D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4D2C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457D24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730" w:rsidRDefault="000E3730" w:rsidP="00D95CE0">
      <w:pPr>
        <w:spacing w:after="0" w:line="240" w:lineRule="auto"/>
      </w:pPr>
      <w:r>
        <w:separator/>
      </w:r>
    </w:p>
  </w:endnote>
  <w:endnote w:type="continuationSeparator" w:id="0">
    <w:p w:rsidR="000E3730" w:rsidRDefault="000E3730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896782"/>
      <w:docPartObj>
        <w:docPartGallery w:val="Page Numbers (Bottom of Page)"/>
        <w:docPartUnique/>
      </w:docPartObj>
    </w:sdtPr>
    <w:sdtEndPr/>
    <w:sdtContent>
      <w:p w:rsidR="00457D24" w:rsidRDefault="000E373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2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7D24" w:rsidRDefault="00457D2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730" w:rsidRDefault="000E3730" w:rsidP="00D95CE0">
      <w:pPr>
        <w:spacing w:after="0" w:line="240" w:lineRule="auto"/>
      </w:pPr>
      <w:r>
        <w:separator/>
      </w:r>
    </w:p>
  </w:footnote>
  <w:footnote w:type="continuationSeparator" w:id="0">
    <w:p w:rsidR="000E3730" w:rsidRDefault="000E3730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23"/>
  </w:num>
  <w:num w:numId="5">
    <w:abstractNumId w:val="0"/>
  </w:num>
  <w:num w:numId="6">
    <w:abstractNumId w:val="3"/>
  </w:num>
  <w:num w:numId="7">
    <w:abstractNumId w:val="29"/>
  </w:num>
  <w:num w:numId="8">
    <w:abstractNumId w:val="5"/>
  </w:num>
  <w:num w:numId="9">
    <w:abstractNumId w:val="21"/>
  </w:num>
  <w:num w:numId="10">
    <w:abstractNumId w:val="20"/>
  </w:num>
  <w:num w:numId="11">
    <w:abstractNumId w:val="18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8"/>
  </w:num>
  <w:num w:numId="17">
    <w:abstractNumId w:val="30"/>
  </w:num>
  <w:num w:numId="18">
    <w:abstractNumId w:val="25"/>
  </w:num>
  <w:num w:numId="19">
    <w:abstractNumId w:val="19"/>
  </w:num>
  <w:num w:numId="20">
    <w:abstractNumId w:val="16"/>
  </w:num>
  <w:num w:numId="21">
    <w:abstractNumId w:val="11"/>
  </w:num>
  <w:num w:numId="22">
    <w:abstractNumId w:val="27"/>
  </w:num>
  <w:num w:numId="23">
    <w:abstractNumId w:val="24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20576"/>
    <w:rsid w:val="00026F9F"/>
    <w:rsid w:val="000270BD"/>
    <w:rsid w:val="000400FD"/>
    <w:rsid w:val="00043BEC"/>
    <w:rsid w:val="00044E86"/>
    <w:rsid w:val="00047B98"/>
    <w:rsid w:val="00051583"/>
    <w:rsid w:val="0005347A"/>
    <w:rsid w:val="00056BD7"/>
    <w:rsid w:val="0006745B"/>
    <w:rsid w:val="00070105"/>
    <w:rsid w:val="000860D2"/>
    <w:rsid w:val="000861F9"/>
    <w:rsid w:val="000947D2"/>
    <w:rsid w:val="00096821"/>
    <w:rsid w:val="000A1EC6"/>
    <w:rsid w:val="000A3D30"/>
    <w:rsid w:val="000B29F2"/>
    <w:rsid w:val="000B6064"/>
    <w:rsid w:val="000C1B24"/>
    <w:rsid w:val="000D3E09"/>
    <w:rsid w:val="000E3730"/>
    <w:rsid w:val="000E5447"/>
    <w:rsid w:val="000E77A1"/>
    <w:rsid w:val="000F1B6E"/>
    <w:rsid w:val="00104C28"/>
    <w:rsid w:val="00107DE0"/>
    <w:rsid w:val="00116638"/>
    <w:rsid w:val="0011731E"/>
    <w:rsid w:val="00121E7C"/>
    <w:rsid w:val="00126EF8"/>
    <w:rsid w:val="0013177D"/>
    <w:rsid w:val="001503AA"/>
    <w:rsid w:val="00153059"/>
    <w:rsid w:val="0015359A"/>
    <w:rsid w:val="00170488"/>
    <w:rsid w:val="00170829"/>
    <w:rsid w:val="00183E89"/>
    <w:rsid w:val="0018597E"/>
    <w:rsid w:val="0019007F"/>
    <w:rsid w:val="001958FF"/>
    <w:rsid w:val="001A0A80"/>
    <w:rsid w:val="001A15AF"/>
    <w:rsid w:val="001A2A2B"/>
    <w:rsid w:val="001A2F80"/>
    <w:rsid w:val="001A4CCC"/>
    <w:rsid w:val="001A623A"/>
    <w:rsid w:val="001A7E40"/>
    <w:rsid w:val="001B5F97"/>
    <w:rsid w:val="001B5FA0"/>
    <w:rsid w:val="001C4113"/>
    <w:rsid w:val="001C6609"/>
    <w:rsid w:val="001D77F9"/>
    <w:rsid w:val="001E2B54"/>
    <w:rsid w:val="001E7A54"/>
    <w:rsid w:val="001F06EC"/>
    <w:rsid w:val="001F1C56"/>
    <w:rsid w:val="001F5CAC"/>
    <w:rsid w:val="002053A3"/>
    <w:rsid w:val="00212709"/>
    <w:rsid w:val="00212A81"/>
    <w:rsid w:val="00214505"/>
    <w:rsid w:val="002207B4"/>
    <w:rsid w:val="00225062"/>
    <w:rsid w:val="0022564D"/>
    <w:rsid w:val="00232124"/>
    <w:rsid w:val="0024126D"/>
    <w:rsid w:val="00243893"/>
    <w:rsid w:val="00260863"/>
    <w:rsid w:val="002639D7"/>
    <w:rsid w:val="00264678"/>
    <w:rsid w:val="00271FCE"/>
    <w:rsid w:val="002726E0"/>
    <w:rsid w:val="0028162E"/>
    <w:rsid w:val="00286D41"/>
    <w:rsid w:val="002A2CA9"/>
    <w:rsid w:val="002A5BF2"/>
    <w:rsid w:val="002B263B"/>
    <w:rsid w:val="002B5A20"/>
    <w:rsid w:val="002C6C5D"/>
    <w:rsid w:val="002D551C"/>
    <w:rsid w:val="002D7EEE"/>
    <w:rsid w:val="002E407E"/>
    <w:rsid w:val="002E47DF"/>
    <w:rsid w:val="00302C00"/>
    <w:rsid w:val="00306344"/>
    <w:rsid w:val="0032153F"/>
    <w:rsid w:val="00322B03"/>
    <w:rsid w:val="003342A0"/>
    <w:rsid w:val="00342D51"/>
    <w:rsid w:val="003500E0"/>
    <w:rsid w:val="00353EA8"/>
    <w:rsid w:val="003548E9"/>
    <w:rsid w:val="00355E73"/>
    <w:rsid w:val="00375518"/>
    <w:rsid w:val="00376001"/>
    <w:rsid w:val="003940C2"/>
    <w:rsid w:val="0039479A"/>
    <w:rsid w:val="00396248"/>
    <w:rsid w:val="00396A1A"/>
    <w:rsid w:val="003A457D"/>
    <w:rsid w:val="003A7550"/>
    <w:rsid w:val="003A789A"/>
    <w:rsid w:val="003B13F8"/>
    <w:rsid w:val="003B3288"/>
    <w:rsid w:val="003B5FA2"/>
    <w:rsid w:val="003C1A6D"/>
    <w:rsid w:val="003C2CD3"/>
    <w:rsid w:val="003D2CEA"/>
    <w:rsid w:val="003D5AA7"/>
    <w:rsid w:val="003E4AC1"/>
    <w:rsid w:val="003E5D7C"/>
    <w:rsid w:val="003F2C32"/>
    <w:rsid w:val="003F5EF8"/>
    <w:rsid w:val="004012FD"/>
    <w:rsid w:val="004104A6"/>
    <w:rsid w:val="00416FEE"/>
    <w:rsid w:val="0043148D"/>
    <w:rsid w:val="004348E3"/>
    <w:rsid w:val="00435BD9"/>
    <w:rsid w:val="00437B90"/>
    <w:rsid w:val="00442E07"/>
    <w:rsid w:val="00445B95"/>
    <w:rsid w:val="0045412A"/>
    <w:rsid w:val="00457D24"/>
    <w:rsid w:val="004648DF"/>
    <w:rsid w:val="004738DF"/>
    <w:rsid w:val="004751A7"/>
    <w:rsid w:val="0048061A"/>
    <w:rsid w:val="00481E26"/>
    <w:rsid w:val="0048530F"/>
    <w:rsid w:val="00485DD4"/>
    <w:rsid w:val="004B3866"/>
    <w:rsid w:val="004C6C33"/>
    <w:rsid w:val="004D0622"/>
    <w:rsid w:val="004D2C73"/>
    <w:rsid w:val="004D3821"/>
    <w:rsid w:val="004D5590"/>
    <w:rsid w:val="004D6C24"/>
    <w:rsid w:val="004D6C48"/>
    <w:rsid w:val="004E17AC"/>
    <w:rsid w:val="004E41F8"/>
    <w:rsid w:val="004F1D41"/>
    <w:rsid w:val="004F1D57"/>
    <w:rsid w:val="004F57D8"/>
    <w:rsid w:val="00533D1F"/>
    <w:rsid w:val="005360C6"/>
    <w:rsid w:val="00551385"/>
    <w:rsid w:val="00553084"/>
    <w:rsid w:val="00572448"/>
    <w:rsid w:val="00577015"/>
    <w:rsid w:val="00583713"/>
    <w:rsid w:val="00584759"/>
    <w:rsid w:val="005901D7"/>
    <w:rsid w:val="005B35E5"/>
    <w:rsid w:val="005C0565"/>
    <w:rsid w:val="005C10B1"/>
    <w:rsid w:val="005C3AA8"/>
    <w:rsid w:val="005C571C"/>
    <w:rsid w:val="005C590D"/>
    <w:rsid w:val="005C7BBB"/>
    <w:rsid w:val="005E18BA"/>
    <w:rsid w:val="005F2E00"/>
    <w:rsid w:val="00600297"/>
    <w:rsid w:val="00601A3B"/>
    <w:rsid w:val="00602071"/>
    <w:rsid w:val="00605057"/>
    <w:rsid w:val="006141E8"/>
    <w:rsid w:val="00630D57"/>
    <w:rsid w:val="006323BE"/>
    <w:rsid w:val="00644522"/>
    <w:rsid w:val="00646EF5"/>
    <w:rsid w:val="006512F7"/>
    <w:rsid w:val="0065614D"/>
    <w:rsid w:val="00660C02"/>
    <w:rsid w:val="00662A85"/>
    <w:rsid w:val="0066598E"/>
    <w:rsid w:val="006714D2"/>
    <w:rsid w:val="00676F2C"/>
    <w:rsid w:val="00681018"/>
    <w:rsid w:val="00681B44"/>
    <w:rsid w:val="00683299"/>
    <w:rsid w:val="00683307"/>
    <w:rsid w:val="006836F4"/>
    <w:rsid w:val="006B1872"/>
    <w:rsid w:val="006B5E96"/>
    <w:rsid w:val="006B6AE8"/>
    <w:rsid w:val="006E16D0"/>
    <w:rsid w:val="006E3C2D"/>
    <w:rsid w:val="006E45E9"/>
    <w:rsid w:val="006F4364"/>
    <w:rsid w:val="00701327"/>
    <w:rsid w:val="007036A1"/>
    <w:rsid w:val="0070431E"/>
    <w:rsid w:val="00712170"/>
    <w:rsid w:val="00721313"/>
    <w:rsid w:val="00723AB5"/>
    <w:rsid w:val="00737B4F"/>
    <w:rsid w:val="007400A0"/>
    <w:rsid w:val="007431EF"/>
    <w:rsid w:val="00760A60"/>
    <w:rsid w:val="007614F8"/>
    <w:rsid w:val="00780BB1"/>
    <w:rsid w:val="007831FC"/>
    <w:rsid w:val="00786C67"/>
    <w:rsid w:val="007913BC"/>
    <w:rsid w:val="007A6B3E"/>
    <w:rsid w:val="007B155E"/>
    <w:rsid w:val="007B3D86"/>
    <w:rsid w:val="007C1862"/>
    <w:rsid w:val="007C5F72"/>
    <w:rsid w:val="007C6BCA"/>
    <w:rsid w:val="007D2097"/>
    <w:rsid w:val="007D683F"/>
    <w:rsid w:val="007F04C4"/>
    <w:rsid w:val="007F3728"/>
    <w:rsid w:val="00800988"/>
    <w:rsid w:val="0080603F"/>
    <w:rsid w:val="00815C7F"/>
    <w:rsid w:val="00823681"/>
    <w:rsid w:val="00825130"/>
    <w:rsid w:val="00830853"/>
    <w:rsid w:val="008460B7"/>
    <w:rsid w:val="00860296"/>
    <w:rsid w:val="00870684"/>
    <w:rsid w:val="008737BE"/>
    <w:rsid w:val="008815D6"/>
    <w:rsid w:val="008819F2"/>
    <w:rsid w:val="00885D89"/>
    <w:rsid w:val="00890EBC"/>
    <w:rsid w:val="00891579"/>
    <w:rsid w:val="008B5FF0"/>
    <w:rsid w:val="008C38C7"/>
    <w:rsid w:val="008C63F5"/>
    <w:rsid w:val="008C7D0A"/>
    <w:rsid w:val="008D22EC"/>
    <w:rsid w:val="008E1B26"/>
    <w:rsid w:val="0090321F"/>
    <w:rsid w:val="009120F1"/>
    <w:rsid w:val="00912E83"/>
    <w:rsid w:val="00913EDB"/>
    <w:rsid w:val="009161F3"/>
    <w:rsid w:val="00916285"/>
    <w:rsid w:val="00951352"/>
    <w:rsid w:val="00953CFB"/>
    <w:rsid w:val="00957564"/>
    <w:rsid w:val="00960840"/>
    <w:rsid w:val="00966E4C"/>
    <w:rsid w:val="009951C9"/>
    <w:rsid w:val="009A0EF2"/>
    <w:rsid w:val="009A1177"/>
    <w:rsid w:val="009A148F"/>
    <w:rsid w:val="009A270B"/>
    <w:rsid w:val="009C1D5D"/>
    <w:rsid w:val="009C3F27"/>
    <w:rsid w:val="009D1A44"/>
    <w:rsid w:val="009D5D09"/>
    <w:rsid w:val="009E1C4E"/>
    <w:rsid w:val="009F2CED"/>
    <w:rsid w:val="009F44AB"/>
    <w:rsid w:val="00A0277C"/>
    <w:rsid w:val="00A02FDC"/>
    <w:rsid w:val="00A033F6"/>
    <w:rsid w:val="00A2051F"/>
    <w:rsid w:val="00A220E7"/>
    <w:rsid w:val="00A2288A"/>
    <w:rsid w:val="00A44662"/>
    <w:rsid w:val="00A64F41"/>
    <w:rsid w:val="00A71476"/>
    <w:rsid w:val="00A71922"/>
    <w:rsid w:val="00A726FE"/>
    <w:rsid w:val="00A74EA9"/>
    <w:rsid w:val="00A76F63"/>
    <w:rsid w:val="00A85C6C"/>
    <w:rsid w:val="00A87DD8"/>
    <w:rsid w:val="00A910BE"/>
    <w:rsid w:val="00A9530F"/>
    <w:rsid w:val="00A970B4"/>
    <w:rsid w:val="00AA5634"/>
    <w:rsid w:val="00AB488E"/>
    <w:rsid w:val="00AD0265"/>
    <w:rsid w:val="00AD0658"/>
    <w:rsid w:val="00AD1214"/>
    <w:rsid w:val="00AE72E0"/>
    <w:rsid w:val="00AE7616"/>
    <w:rsid w:val="00AF04B2"/>
    <w:rsid w:val="00AF2C3D"/>
    <w:rsid w:val="00AF3608"/>
    <w:rsid w:val="00B02B67"/>
    <w:rsid w:val="00B033AF"/>
    <w:rsid w:val="00B10801"/>
    <w:rsid w:val="00B139EE"/>
    <w:rsid w:val="00B14B8B"/>
    <w:rsid w:val="00B1621B"/>
    <w:rsid w:val="00B17B03"/>
    <w:rsid w:val="00B21181"/>
    <w:rsid w:val="00B22451"/>
    <w:rsid w:val="00B264A1"/>
    <w:rsid w:val="00B26FCB"/>
    <w:rsid w:val="00B27C95"/>
    <w:rsid w:val="00B32B21"/>
    <w:rsid w:val="00B32CBE"/>
    <w:rsid w:val="00B61A32"/>
    <w:rsid w:val="00B64550"/>
    <w:rsid w:val="00B82708"/>
    <w:rsid w:val="00B87005"/>
    <w:rsid w:val="00B92584"/>
    <w:rsid w:val="00B953D0"/>
    <w:rsid w:val="00BA0CFE"/>
    <w:rsid w:val="00BA2754"/>
    <w:rsid w:val="00BB2A86"/>
    <w:rsid w:val="00BC195D"/>
    <w:rsid w:val="00BC39AE"/>
    <w:rsid w:val="00BD71E6"/>
    <w:rsid w:val="00BE78C4"/>
    <w:rsid w:val="00BF3B0D"/>
    <w:rsid w:val="00C0256F"/>
    <w:rsid w:val="00C10FCC"/>
    <w:rsid w:val="00C13660"/>
    <w:rsid w:val="00C2482D"/>
    <w:rsid w:val="00C2521A"/>
    <w:rsid w:val="00C305E0"/>
    <w:rsid w:val="00C32AEA"/>
    <w:rsid w:val="00C34DCA"/>
    <w:rsid w:val="00C4101B"/>
    <w:rsid w:val="00C47563"/>
    <w:rsid w:val="00C47FD1"/>
    <w:rsid w:val="00C50B5B"/>
    <w:rsid w:val="00C50F33"/>
    <w:rsid w:val="00C5528B"/>
    <w:rsid w:val="00C5626E"/>
    <w:rsid w:val="00C67E5F"/>
    <w:rsid w:val="00C77FE7"/>
    <w:rsid w:val="00C96A93"/>
    <w:rsid w:val="00C96E7E"/>
    <w:rsid w:val="00C97F52"/>
    <w:rsid w:val="00CA5379"/>
    <w:rsid w:val="00CB723A"/>
    <w:rsid w:val="00CC2791"/>
    <w:rsid w:val="00CD53BE"/>
    <w:rsid w:val="00CD6132"/>
    <w:rsid w:val="00CD7DA7"/>
    <w:rsid w:val="00CE5FE7"/>
    <w:rsid w:val="00CF6BD9"/>
    <w:rsid w:val="00CF7E82"/>
    <w:rsid w:val="00D23997"/>
    <w:rsid w:val="00D25559"/>
    <w:rsid w:val="00D32E2B"/>
    <w:rsid w:val="00D4122F"/>
    <w:rsid w:val="00D50580"/>
    <w:rsid w:val="00D60646"/>
    <w:rsid w:val="00D7694A"/>
    <w:rsid w:val="00D805DB"/>
    <w:rsid w:val="00D8352D"/>
    <w:rsid w:val="00D86323"/>
    <w:rsid w:val="00D8787A"/>
    <w:rsid w:val="00D93F05"/>
    <w:rsid w:val="00D95CE0"/>
    <w:rsid w:val="00D97819"/>
    <w:rsid w:val="00D97A0E"/>
    <w:rsid w:val="00DA1998"/>
    <w:rsid w:val="00DA4716"/>
    <w:rsid w:val="00DA6E44"/>
    <w:rsid w:val="00DB1917"/>
    <w:rsid w:val="00DB1DD8"/>
    <w:rsid w:val="00DD1D52"/>
    <w:rsid w:val="00DD5CB9"/>
    <w:rsid w:val="00DD6126"/>
    <w:rsid w:val="00DE0045"/>
    <w:rsid w:val="00DE054C"/>
    <w:rsid w:val="00DE355B"/>
    <w:rsid w:val="00DE5D7D"/>
    <w:rsid w:val="00E15314"/>
    <w:rsid w:val="00E24A6A"/>
    <w:rsid w:val="00E3218F"/>
    <w:rsid w:val="00E342DD"/>
    <w:rsid w:val="00E438E2"/>
    <w:rsid w:val="00E479E9"/>
    <w:rsid w:val="00E5171E"/>
    <w:rsid w:val="00E60F38"/>
    <w:rsid w:val="00E6465E"/>
    <w:rsid w:val="00E65CAC"/>
    <w:rsid w:val="00E82024"/>
    <w:rsid w:val="00E86D7D"/>
    <w:rsid w:val="00E91498"/>
    <w:rsid w:val="00E91E7A"/>
    <w:rsid w:val="00E93564"/>
    <w:rsid w:val="00E9360D"/>
    <w:rsid w:val="00E947A2"/>
    <w:rsid w:val="00E968D8"/>
    <w:rsid w:val="00EA035C"/>
    <w:rsid w:val="00EA28F4"/>
    <w:rsid w:val="00EB10BC"/>
    <w:rsid w:val="00EB31E1"/>
    <w:rsid w:val="00EC0822"/>
    <w:rsid w:val="00EC15CB"/>
    <w:rsid w:val="00EC3B01"/>
    <w:rsid w:val="00EC47B7"/>
    <w:rsid w:val="00ED239E"/>
    <w:rsid w:val="00ED6F18"/>
    <w:rsid w:val="00EE1A20"/>
    <w:rsid w:val="00EE6A70"/>
    <w:rsid w:val="00EE747A"/>
    <w:rsid w:val="00EF14D4"/>
    <w:rsid w:val="00EF592C"/>
    <w:rsid w:val="00EF5AB4"/>
    <w:rsid w:val="00F06A5A"/>
    <w:rsid w:val="00F31A82"/>
    <w:rsid w:val="00F35E8A"/>
    <w:rsid w:val="00F46445"/>
    <w:rsid w:val="00F65AF7"/>
    <w:rsid w:val="00F675D8"/>
    <w:rsid w:val="00F67C01"/>
    <w:rsid w:val="00F826E1"/>
    <w:rsid w:val="00F90BBE"/>
    <w:rsid w:val="00F91B42"/>
    <w:rsid w:val="00F94464"/>
    <w:rsid w:val="00FC554C"/>
    <w:rsid w:val="00FD2ED4"/>
    <w:rsid w:val="00FD4887"/>
    <w:rsid w:val="00FD6AC5"/>
    <w:rsid w:val="00FE58F6"/>
    <w:rsid w:val="00FE77E1"/>
    <w:rsid w:val="00FF464D"/>
    <w:rsid w:val="00FF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CF7B2-575A-401A-947D-B156A6AF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79281-517D-49BE-AA2F-E5E6ACF39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11296</TotalTime>
  <Pages>16</Pages>
  <Words>3829</Words>
  <Characters>21826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25604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292</cp:revision>
  <dcterms:created xsi:type="dcterms:W3CDTF">2016-09-05T04:44:00Z</dcterms:created>
  <dcterms:modified xsi:type="dcterms:W3CDTF">2019-11-20T10:34:00Z</dcterms:modified>
</cp:coreProperties>
</file>