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544" w:rsidRPr="009E4544" w:rsidRDefault="009E4544" w:rsidP="009E454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9E4544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9E4544" w:rsidRPr="009E4544" w:rsidRDefault="009E4544" w:rsidP="009E454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9E4544" w:rsidRPr="009E4544" w:rsidRDefault="009E4544" w:rsidP="009E454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9E4544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9E4544" w:rsidRPr="009E4544" w:rsidRDefault="009E4544" w:rsidP="009E454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9E4544"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9E4544" w:rsidRPr="009E4544" w:rsidRDefault="009E4544" w:rsidP="009E454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9E4544"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9E4544" w:rsidRPr="009E4544" w:rsidRDefault="009E4544" w:rsidP="009E45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9E4544">
        <w:rPr>
          <w:rFonts w:ascii="Times New Roman" w:hAnsi="Times New Roman"/>
          <w:caps/>
          <w:sz w:val="24"/>
          <w:szCs w:val="24"/>
        </w:rPr>
        <w:tab/>
      </w:r>
      <w:r w:rsidRPr="009E4544">
        <w:rPr>
          <w:rFonts w:ascii="Times New Roman" w:hAnsi="Times New Roman"/>
          <w:caps/>
          <w:sz w:val="24"/>
          <w:szCs w:val="24"/>
        </w:rPr>
        <w:tab/>
        <w:t>приложение  № 35.2.</w:t>
      </w:r>
      <w:r w:rsidR="00CD013C">
        <w:rPr>
          <w:rFonts w:ascii="Times New Roman" w:hAnsi="Times New Roman"/>
          <w:caps/>
          <w:sz w:val="24"/>
          <w:szCs w:val="24"/>
        </w:rPr>
        <w:t>1</w:t>
      </w:r>
      <w:r w:rsidRPr="009E4544">
        <w:rPr>
          <w:rFonts w:ascii="Times New Roman" w:hAnsi="Times New Roman"/>
          <w:caps/>
          <w:sz w:val="24"/>
          <w:szCs w:val="24"/>
        </w:rPr>
        <w:t xml:space="preserve">       </w:t>
      </w:r>
    </w:p>
    <w:p w:rsidR="009E4544" w:rsidRPr="009E4544" w:rsidRDefault="009E4544" w:rsidP="009E4544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  <w:szCs w:val="24"/>
        </w:rPr>
      </w:pPr>
      <w:r w:rsidRPr="009E4544">
        <w:rPr>
          <w:rFonts w:ascii="Times New Roman" w:hAnsi="Times New Roman"/>
          <w:bCs/>
          <w:sz w:val="24"/>
          <w:szCs w:val="24"/>
        </w:rPr>
        <w:t xml:space="preserve">К ОСНОВНОЙ ПРОФЕССИОНАЛЬНОЙ ОБРАЗОВАТЕЛЬНОЙ ПРОГРАММЕ </w:t>
      </w:r>
    </w:p>
    <w:p w:rsidR="009E4544" w:rsidRPr="009E4544" w:rsidRDefault="009E4544" w:rsidP="009E4544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  <w:szCs w:val="24"/>
        </w:rPr>
      </w:pPr>
      <w:r w:rsidRPr="009E4544">
        <w:rPr>
          <w:rFonts w:ascii="Times New Roman" w:hAnsi="Times New Roman"/>
          <w:bCs/>
          <w:sz w:val="24"/>
          <w:szCs w:val="24"/>
        </w:rPr>
        <w:t xml:space="preserve">ПО СПЕЦИАЛЬНОСТИ </w:t>
      </w:r>
      <w:r w:rsidRPr="009E4544">
        <w:rPr>
          <w:rFonts w:ascii="Times New Roman" w:hAnsi="Times New Roman"/>
          <w:sz w:val="24"/>
          <w:szCs w:val="24"/>
        </w:rPr>
        <w:t xml:space="preserve">35.02.07 </w:t>
      </w:r>
    </w:p>
    <w:p w:rsidR="009E4544" w:rsidRPr="009E4544" w:rsidRDefault="009E4544" w:rsidP="009E4544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  <w:szCs w:val="24"/>
        </w:rPr>
      </w:pPr>
      <w:r w:rsidRPr="009E4544">
        <w:rPr>
          <w:rFonts w:ascii="Times New Roman" w:hAnsi="Times New Roman"/>
          <w:sz w:val="24"/>
          <w:szCs w:val="24"/>
        </w:rPr>
        <w:t>МЕХАНИЗАЦИЯ СЕЛЬСКОГО ХОЗЯЙСТВА</w:t>
      </w:r>
    </w:p>
    <w:p w:rsidR="009E4544" w:rsidRPr="009E4544" w:rsidRDefault="009E4544" w:rsidP="009E45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544">
        <w:rPr>
          <w:rFonts w:ascii="Times New Roman" w:hAnsi="Times New Roman"/>
          <w:b/>
          <w:caps/>
          <w:sz w:val="24"/>
          <w:szCs w:val="24"/>
        </w:rPr>
        <w:t>Рабочая ПРОГРАММа ПРОФЕССИОНАЛЬНОГО МОДУЛЯ ПМ 02</w:t>
      </w: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9E4544" w:rsidRPr="009E4544" w:rsidRDefault="009E4544" w:rsidP="009E45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У</w:t>
      </w:r>
      <w:r w:rsidRPr="009E4544">
        <w:rPr>
          <w:rFonts w:ascii="Times New Roman" w:hAnsi="Times New Roman"/>
          <w:b/>
          <w:caps/>
          <w:sz w:val="24"/>
          <w:szCs w:val="24"/>
        </w:rPr>
        <w:t>П 02.02. технология механизированных работ в растениеводстве</w:t>
      </w:r>
    </w:p>
    <w:p w:rsidR="00B73A5B" w:rsidRDefault="00B73A5B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F7845" w:rsidRDefault="00DF784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F7845" w:rsidRPr="00B73A5B" w:rsidRDefault="00DF784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Pr="00B73A5B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Pr="00B73A5B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3A5B" w:rsidRPr="00B73A5B" w:rsidRDefault="00B73A5B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Default="009E4544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2014 </w:t>
      </w:r>
    </w:p>
    <w:p w:rsidR="00B73A5B" w:rsidRPr="00B73A5B" w:rsidRDefault="00B73A5B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1F25" w:rsidRPr="00D305DE" w:rsidRDefault="00431F25" w:rsidP="00361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305DE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 w:rsidR="00565FD7" w:rsidRPr="00D305DE">
        <w:rPr>
          <w:rFonts w:ascii="Times New Roman" w:hAnsi="Times New Roman"/>
          <w:sz w:val="24"/>
          <w:szCs w:val="24"/>
        </w:rPr>
        <w:t>учебной</w:t>
      </w:r>
      <w:r w:rsidRPr="00D305DE">
        <w:rPr>
          <w:rFonts w:ascii="Times New Roman" w:hAnsi="Times New Roman"/>
          <w:sz w:val="24"/>
          <w:szCs w:val="24"/>
        </w:rPr>
        <w:t xml:space="preserve"> практики</w:t>
      </w:r>
      <w:r w:rsidRPr="00D305DE">
        <w:rPr>
          <w:rFonts w:ascii="Times New Roman" w:hAnsi="Times New Roman"/>
          <w:caps/>
          <w:sz w:val="24"/>
          <w:szCs w:val="24"/>
        </w:rPr>
        <w:t xml:space="preserve"> </w:t>
      </w:r>
      <w:r w:rsidRPr="00D305D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35.02.07 </w:t>
      </w:r>
      <w:r w:rsidRPr="00D305DE">
        <w:rPr>
          <w:rFonts w:ascii="Times New Roman" w:hAnsi="Times New Roman"/>
          <w:caps/>
          <w:sz w:val="24"/>
          <w:szCs w:val="24"/>
        </w:rPr>
        <w:t>Механизация сельского хозяйства</w:t>
      </w:r>
      <w:r w:rsidRPr="00D305DE">
        <w:rPr>
          <w:rFonts w:ascii="Times New Roman" w:hAnsi="Times New Roman"/>
          <w:b/>
          <w:sz w:val="24"/>
          <w:szCs w:val="24"/>
        </w:rPr>
        <w:t xml:space="preserve"> </w:t>
      </w:r>
      <w:r w:rsidRPr="00D305DE">
        <w:rPr>
          <w:rFonts w:ascii="Times New Roman" w:hAnsi="Times New Roman"/>
          <w:sz w:val="24"/>
          <w:szCs w:val="24"/>
        </w:rPr>
        <w:t xml:space="preserve">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Разработана на основе приказа Министерства образования РФ  от 29.10.2001г. № 3477 об утверждении перечня профессиональной подготовки; требований ЕТКС работ и профессий рабочих, выпуск № 51, 2008г.</w:t>
      </w:r>
    </w:p>
    <w:p w:rsidR="00431F25" w:rsidRPr="00D305DE" w:rsidRDefault="00431F25" w:rsidP="00361E2E">
      <w:pPr>
        <w:spacing w:after="0" w:line="240" w:lineRule="auto"/>
        <w:ind w:left="-1276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 xml:space="preserve">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Организация-разработчик: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ГАПОУ ТО «Голышмановский агропедагогический колледж»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 xml:space="preserve">Разработчик:  </w:t>
      </w:r>
      <w:proofErr w:type="spellStart"/>
      <w:r w:rsidRPr="00D305DE">
        <w:rPr>
          <w:rFonts w:ascii="Times New Roman" w:hAnsi="Times New Roman"/>
          <w:sz w:val="24"/>
          <w:szCs w:val="24"/>
        </w:rPr>
        <w:t>Легостаев</w:t>
      </w:r>
      <w:proofErr w:type="spellEnd"/>
      <w:r w:rsidRPr="00D305DE">
        <w:rPr>
          <w:rFonts w:ascii="Times New Roman" w:hAnsi="Times New Roman"/>
          <w:sz w:val="24"/>
          <w:szCs w:val="24"/>
        </w:rPr>
        <w:t xml:space="preserve"> Михаил Серге</w:t>
      </w:r>
      <w:r w:rsidR="0044481E" w:rsidRPr="00D305DE">
        <w:rPr>
          <w:rFonts w:ascii="Times New Roman" w:hAnsi="Times New Roman"/>
          <w:sz w:val="24"/>
          <w:szCs w:val="24"/>
        </w:rPr>
        <w:t xml:space="preserve">евич преподаватель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05DE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D305DE">
        <w:rPr>
          <w:rFonts w:ascii="Times New Roman" w:hAnsi="Times New Roman"/>
          <w:sz w:val="24"/>
          <w:szCs w:val="24"/>
        </w:rPr>
        <w:t xml:space="preserve"> на заседании МК преподавателей профессиональных дисциплин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Председатель МК мастеров производственного обучения _____________  Федосенко И.П.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Заключение №______от «___»_____________20__г.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D305DE" w:rsidRDefault="009E4544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Рекомендована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 реализации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r w:rsidRPr="00D305DE">
        <w:rPr>
          <w:rFonts w:ascii="Times New Roman" w:hAnsi="Times New Roman"/>
          <w:bCs/>
          <w:sz w:val="24"/>
          <w:szCs w:val="24"/>
        </w:rPr>
        <w:t>Экспертное заключение №</w:t>
      </w:r>
      <w:r w:rsidR="009F613D">
        <w:rPr>
          <w:rFonts w:ascii="Times New Roman" w:hAnsi="Times New Roman"/>
          <w:bCs/>
          <w:sz w:val="24"/>
          <w:szCs w:val="24"/>
        </w:rPr>
        <w:t>_________от ________________20__</w:t>
      </w:r>
      <w:r w:rsidRPr="00D305DE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tabs>
          <w:tab w:val="left" w:pos="39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Содержание: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Паспорт программы                                                                                стр. 4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Результаты освоения программы                                                           стр. 5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Тематический план и содержание                                                         стр. 6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Условия реализации программы                                                           стр. 9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Контроль и оценка результатов освоения практики                           стр. 10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B73A5B" w:rsidRDefault="00B73A5B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72410" w:rsidRDefault="00172410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3A5B" w:rsidRDefault="00B73A5B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D305DE" w:rsidRDefault="00431F25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1. ПАСПОРТ  </w:t>
      </w:r>
      <w:r w:rsidR="0044481E"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ПРОГРАММЫ 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1.1. Область применения программы</w:t>
      </w:r>
    </w:p>
    <w:p w:rsidR="0044481E" w:rsidRPr="00D305DE" w:rsidRDefault="00565FD7" w:rsidP="0044481E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Программа учебной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практики – является частью основной профессиональной образовательной программы в соответствии с ФГОС по специальности СПО 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35.02.07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«Механизация сельского хозяйства»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(базовой подготовки)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в части освоения основного вида профессиональной деятельности (ВПД): </w:t>
      </w:r>
      <w:r w:rsidR="00172410">
        <w:rPr>
          <w:rFonts w:ascii="Times New Roman" w:hAnsi="Times New Roman"/>
          <w:b/>
          <w:bCs/>
          <w:sz w:val="24"/>
          <w:szCs w:val="24"/>
          <w:lang w:eastAsia="ru-RU"/>
        </w:rPr>
        <w:t>Технология механизированных работ в растениеводстве.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модуля: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D305DE">
        <w:rPr>
          <w:rFonts w:ascii="Times New Roman" w:hAnsi="Times New Roman"/>
          <w:sz w:val="24"/>
          <w:szCs w:val="24"/>
          <w:lang w:eastAsia="ru-RU"/>
        </w:rPr>
        <w:t>обучающийся</w:t>
      </w:r>
      <w:proofErr w:type="gram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:rsidR="00565FD7" w:rsidRPr="00D305DE" w:rsidRDefault="00565FD7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иметь практический опыт: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-комплектования машинно-тракторных агрегатов; </w:t>
      </w:r>
    </w:p>
    <w:p w:rsidR="0044481E" w:rsidRPr="00D305DE" w:rsidRDefault="0072112F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работы на агрегатах;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уметь</w:t>
      </w:r>
      <w:r w:rsidRPr="00D305D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D305D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-производить расчет грузоперевозки;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подготовить к работе транспортный агрегат;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подготавливать агрегат для выполнения работ по возделыванию сельскохозяйственных культур;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знать</w:t>
      </w:r>
      <w:r w:rsidRPr="00D305D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D305D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сведения о производственных процессах и энергетических средствах в сельском хозяйстве;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свойства и показатели работы МТА;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требования, предъявляемые к МТА, способы их комплектования;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-виды эксплуатационных затрат при работе МТА;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-общие понятия о технологии механизированных работ, </w:t>
      </w:r>
      <w:proofErr w:type="spellStart"/>
      <w:r w:rsidRPr="00D305DE">
        <w:rPr>
          <w:rFonts w:ascii="Times New Roman" w:hAnsi="Times New Roman"/>
          <w:sz w:val="24"/>
          <w:szCs w:val="24"/>
          <w:lang w:eastAsia="ru-RU"/>
        </w:rPr>
        <w:t>ресурсо</w:t>
      </w:r>
      <w:proofErr w:type="spell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и энергосберегающих технологий;  </w:t>
      </w:r>
    </w:p>
    <w:p w:rsidR="0044481E" w:rsidRPr="00D305DE" w:rsidRDefault="0044481E" w:rsidP="004448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-технологию обработки почвы;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-принципы формирования уборочно-транспортных комплексов;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-технические и технологические регулировки машин;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-технологии производства продукции растениеводства;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-технологии производства продукции животноводства;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-соблюдать правила техники безопасности, охраны труда и окружающей среды.</w:t>
      </w:r>
    </w:p>
    <w:p w:rsidR="00431F25" w:rsidRPr="00D305DE" w:rsidRDefault="00431F25" w:rsidP="004448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1.3. Количество часов на освоение рабочей программы учебной практики: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  <w:t xml:space="preserve">Всего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>–</w:t>
      </w:r>
      <w:r w:rsidRPr="00D305DE">
        <w:rPr>
          <w:rFonts w:ascii="Times New Roman" w:hAnsi="Times New Roman"/>
          <w:sz w:val="24"/>
          <w:szCs w:val="24"/>
          <w:lang w:eastAsia="ru-RU"/>
        </w:rPr>
        <w:t> </w:t>
      </w:r>
      <w:r w:rsidR="00172410">
        <w:rPr>
          <w:rFonts w:ascii="Times New Roman" w:hAnsi="Times New Roman"/>
          <w:sz w:val="24"/>
          <w:szCs w:val="24"/>
          <w:lang w:eastAsia="ru-RU"/>
        </w:rPr>
        <w:t>144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>.</w:t>
      </w:r>
    </w:p>
    <w:p w:rsidR="00431F25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080462">
      <w:pPr>
        <w:spacing w:after="0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РЕЗУ</w:t>
      </w:r>
      <w:r w:rsidR="0009425E">
        <w:rPr>
          <w:rFonts w:ascii="Times New Roman" w:hAnsi="Times New Roman"/>
          <w:b/>
          <w:bCs/>
          <w:sz w:val="24"/>
          <w:szCs w:val="24"/>
          <w:lang w:eastAsia="ru-RU"/>
        </w:rPr>
        <w:t>ЛЬТАТЫ ОСВОЕНИЯ УЧЕБНОЙ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4481E" w:rsidRPr="00D305DE" w:rsidRDefault="0044481E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2.1.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Определять рациональный состав агрегатов и их эксплуатационные показатели.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2.3.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Проводить работы на машинно-тракторном агрегате.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2.4.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Выполнять механизированн</w:t>
      </w:r>
      <w:r w:rsidR="00172410">
        <w:rPr>
          <w:rFonts w:ascii="Times New Roman" w:hAnsi="Times New Roman"/>
          <w:sz w:val="24"/>
          <w:szCs w:val="24"/>
          <w:lang w:eastAsia="ru-RU"/>
        </w:rPr>
        <w:t>ые сельскохозяйственные работы в растениеводстве.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2.5.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Определять различные технологии хранения и переработки зерна, картофеля и овощей.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2.6.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Определять  качество семян и продуктов переработки зерна при хранении.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2.9.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Участвовать в выборе методов хранения сена, силоса, сенажа.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2.10.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Анализировать типовые проекты  и оценивать их по технолого-экономическим показателям.</w:t>
      </w:r>
    </w:p>
    <w:p w:rsidR="00431F25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2.12.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Участвовать  в выборе способов переработки зерна, картофеля и  овощей.</w:t>
      </w:r>
    </w:p>
    <w:tbl>
      <w:tblPr>
        <w:tblW w:w="1482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25"/>
        <w:gridCol w:w="13702"/>
      </w:tblGrid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z w:val="24"/>
                <w:szCs w:val="24"/>
              </w:rPr>
              <w:t>ОК.1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устойчивый интерес.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ОК.2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оценивать их эффективность и качество.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ОК.3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ОК.4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профессионального и личностного развития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ОК.5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ОК.6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потребителями.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ОК.7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заданий.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ОК.8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самообразованием, осознанно планировать повышение квалификации.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ОК.9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D305DE" w:rsidRDefault="00D305D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3. ТЕМАТИЧЕСКИЙ ПЛ</w:t>
      </w:r>
      <w:r w:rsidR="0009425E">
        <w:rPr>
          <w:rFonts w:ascii="Times New Roman" w:hAnsi="Times New Roman"/>
          <w:b/>
          <w:bCs/>
          <w:sz w:val="24"/>
          <w:szCs w:val="24"/>
          <w:lang w:eastAsia="ru-RU"/>
        </w:rPr>
        <w:t>АН И СОДЕРЖАНИЕ УЧЕБНОЙ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3.1.Тематический план 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433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34"/>
        <w:gridCol w:w="2184"/>
        <w:gridCol w:w="1161"/>
        <w:gridCol w:w="2143"/>
        <w:gridCol w:w="5332"/>
        <w:gridCol w:w="883"/>
      </w:tblGrid>
      <w:tr w:rsidR="00431F25" w:rsidRPr="00D305DE" w:rsidTr="008E22B1">
        <w:trPr>
          <w:trHeight w:val="830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09425E" w:rsidP="0009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Наименования тем  учебной практики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431F25" w:rsidRPr="00D305DE" w:rsidTr="008E22B1">
        <w:trPr>
          <w:trHeight w:val="302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72410" w:rsidRPr="00D305DE" w:rsidTr="008C3A65">
        <w:trPr>
          <w:trHeight w:val="4431"/>
          <w:tblCellSpacing w:w="7" w:type="dxa"/>
        </w:trPr>
        <w:tc>
          <w:tcPr>
            <w:tcW w:w="2613" w:type="dxa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172410" w:rsidRPr="00D305DE" w:rsidRDefault="00172410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 </w:t>
            </w:r>
          </w:p>
          <w:p w:rsidR="00172410" w:rsidRPr="00D305DE" w:rsidRDefault="00172410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2.3.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Проводить работы на машинно-тракторном агрегате. </w:t>
            </w:r>
          </w:p>
          <w:p w:rsidR="00172410" w:rsidRPr="00D305DE" w:rsidRDefault="00172410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механизированн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ые сельскохозяйственные работы в растениеводстве.</w:t>
            </w:r>
          </w:p>
          <w:p w:rsidR="00172410" w:rsidRPr="00D305DE" w:rsidRDefault="00172410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172410" w:rsidRPr="00D305DE" w:rsidRDefault="00172410" w:rsidP="0017241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МДК 02.02. </w:t>
            </w:r>
            <w:r w:rsidRPr="001724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Технология механизированных работ в растениеводстве.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72410" w:rsidRPr="00D305DE" w:rsidRDefault="00172410" w:rsidP="001E29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172410" w:rsidRPr="00D305DE" w:rsidRDefault="00172410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72410" w:rsidRPr="00D305DE" w:rsidRDefault="00172410" w:rsidP="001E2964">
            <w:pPr>
              <w:ind w:firstLine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 работы в растениеводстве.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172410" w:rsidRPr="00D305DE" w:rsidRDefault="00172410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9425E" w:rsidRDefault="0009425E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3A5B" w:rsidRPr="00D305DE" w:rsidRDefault="00B73A5B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D305DE" w:rsidRDefault="0072112F" w:rsidP="00B73A5B">
      <w:pPr>
        <w:spacing w:after="0" w:line="240" w:lineRule="auto"/>
        <w:ind w:right="-14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D305DE" w:rsidRDefault="00431F25" w:rsidP="0072112F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3</w:t>
      </w:r>
      <w:r w:rsidR="0009425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.2. Содержание  учебной 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практики.</w:t>
      </w:r>
    </w:p>
    <w:tbl>
      <w:tblPr>
        <w:tblW w:w="1435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64"/>
        <w:gridCol w:w="8665"/>
        <w:gridCol w:w="992"/>
        <w:gridCol w:w="1235"/>
      </w:tblGrid>
      <w:tr w:rsidR="00431F25" w:rsidRPr="00D305DE" w:rsidTr="0072112F">
        <w:trPr>
          <w:trHeight w:val="936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09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 учебной </w:t>
            </w:r>
            <w:r w:rsidR="0009425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09425E" w:rsidRPr="00D305DE" w:rsidTr="00565FD7">
        <w:trPr>
          <w:trHeight w:val="285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 работы в растениеводстве.</w:t>
            </w: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420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1. Подготовка агрегатов для предпосевной культивации. Настройка рабочих органов на заданную глубину. Сроки проведения. Качество выполненных работ.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0B5D80">
        <w:trPr>
          <w:trHeight w:val="7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420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2. Применение минеральных удобрений. Характеристика физических и химических свойств. Транспортировка и внесение. Агротехнические требования. Влияние минеральных удобрений на окружающую среду.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72112F">
        <w:trPr>
          <w:trHeight w:val="48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420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3. Подготовка и хранение органических удобрений. Свойства органических удобрений. Технология внесения удобрений и требования к внесению. Виды</w:t>
            </w:r>
          </w:p>
          <w:p w:rsidR="0009425E" w:rsidRPr="00D305DE" w:rsidRDefault="0009425E" w:rsidP="00420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органических удобрений.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72112F">
        <w:trPr>
          <w:trHeight w:val="32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420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4. Подготовка агрегатов для междурядной обработки почвы. Цель междурядной обработки. Агротехнические требования. Подготовка агрегатов к работе.</w:t>
            </w:r>
          </w:p>
          <w:p w:rsidR="0009425E" w:rsidRPr="00D305DE" w:rsidRDefault="0009425E" w:rsidP="00420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Междурядная обработка кукурузы, кормовой свеклы, картофеля, подсолнечника, особенности обработки.</w:t>
            </w:r>
          </w:p>
        </w:tc>
        <w:tc>
          <w:tcPr>
            <w:tcW w:w="97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72112F">
        <w:trPr>
          <w:trHeight w:val="43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854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Агротехнические требования к уборке зерновых культур. Способы и технологии уборки (раздельный, прямое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комбайнирование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, трехфазный способ) Сроки</w:t>
            </w:r>
          </w:p>
          <w:p w:rsidR="0009425E" w:rsidRPr="00D305DE" w:rsidRDefault="0009425E" w:rsidP="00854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 способы применения того или иного способа на примере конкретного поля.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72112F">
        <w:trPr>
          <w:trHeight w:val="25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854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6. Сплошная обработка почвы. Цели и задачи. Агротехнические требования.</w:t>
            </w:r>
          </w:p>
          <w:p w:rsidR="0009425E" w:rsidRPr="00D305DE" w:rsidRDefault="0009425E" w:rsidP="00854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Лущение и вспашка, сроки проведения. Влияние сроков проведения на качество выполнения работ.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0B5D80">
        <w:trPr>
          <w:trHeight w:val="4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073C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09425E" w:rsidRDefault="0009425E" w:rsidP="00094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09425E">
              <w:rPr>
                <w:rFonts w:ascii="Times New Roman" w:hAnsi="Times New Roman"/>
                <w:sz w:val="24"/>
                <w:szCs w:val="24"/>
              </w:rPr>
              <w:t>Хранение картофеля овощей и плодов.</w:t>
            </w:r>
          </w:p>
          <w:p w:rsidR="0009425E" w:rsidRPr="00D305DE" w:rsidRDefault="0009425E" w:rsidP="00094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25E">
              <w:rPr>
                <w:rFonts w:ascii="Times New Roman" w:hAnsi="Times New Roman"/>
                <w:sz w:val="24"/>
                <w:szCs w:val="24"/>
              </w:rPr>
              <w:t>Требования к сырью при подготовке к хранению картофеля, овощей и плодов.  Подготовки хранилищ к длительному хранению. Способы  хранения картофеля, овощей и плодов.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0B5D80">
        <w:trPr>
          <w:trHeight w:val="617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09425E" w:rsidRDefault="0009425E" w:rsidP="00094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</w:t>
            </w:r>
            <w:r>
              <w:t xml:space="preserve"> </w:t>
            </w:r>
            <w:r w:rsidRPr="0009425E">
              <w:rPr>
                <w:rFonts w:ascii="Times New Roman" w:hAnsi="Times New Roman"/>
                <w:sz w:val="24"/>
                <w:szCs w:val="24"/>
                <w:lang w:eastAsia="ru-RU"/>
              </w:rPr>
              <w:t>Хранение приготовленного сена, силоса, сенажа.</w:t>
            </w:r>
          </w:p>
          <w:p w:rsidR="0009425E" w:rsidRPr="0009425E" w:rsidRDefault="0009425E" w:rsidP="00094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425E">
              <w:rPr>
                <w:rFonts w:ascii="Times New Roman" w:hAnsi="Times New Roman"/>
                <w:sz w:val="24"/>
                <w:szCs w:val="24"/>
                <w:lang w:eastAsia="ru-RU"/>
              </w:rPr>
              <w:t>Травы для переработки.    Технология приготовления  и методы хранения  сена.</w:t>
            </w:r>
          </w:p>
          <w:p w:rsidR="0009425E" w:rsidRPr="00D305DE" w:rsidRDefault="0009425E" w:rsidP="00094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425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Технология приготовления  и методы хранения  сенажа. Технология приготовления  и методы хранения  силоса.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72112F">
        <w:trPr>
          <w:trHeight w:val="521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09425E" w:rsidRDefault="0009425E" w:rsidP="00094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9. </w:t>
            </w:r>
            <w:r w:rsidRPr="0009425E">
              <w:rPr>
                <w:rFonts w:ascii="Times New Roman" w:hAnsi="Times New Roman"/>
                <w:sz w:val="24"/>
                <w:szCs w:val="24"/>
                <w:lang w:eastAsia="ru-RU"/>
              </w:rPr>
              <w:t>Хран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ение и переработка корнеплодов. </w:t>
            </w:r>
            <w:r w:rsidRPr="0009425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кормовых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корнеплодов и сахарной свеклы. </w:t>
            </w:r>
            <w:r w:rsidRPr="000942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Методы хранения и продукты переработки сахарной свеклы.  </w:t>
            </w:r>
          </w:p>
          <w:p w:rsidR="0009425E" w:rsidRPr="00D305DE" w:rsidRDefault="0009425E" w:rsidP="00094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425E">
              <w:rPr>
                <w:rFonts w:ascii="Times New Roman" w:hAnsi="Times New Roman"/>
                <w:sz w:val="24"/>
                <w:szCs w:val="24"/>
                <w:lang w:eastAsia="ru-RU"/>
              </w:rPr>
              <w:t>Консервирование  и хранение кормовых корнеплодов для потребления людьми и животными.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B73A5B">
        <w:trPr>
          <w:trHeight w:val="332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10. </w:t>
            </w:r>
            <w:r w:rsidRPr="0009425E">
              <w:rPr>
                <w:rFonts w:ascii="Times New Roman" w:hAnsi="Times New Roman"/>
                <w:sz w:val="24"/>
                <w:szCs w:val="24"/>
                <w:lang w:eastAsia="ru-RU"/>
              </w:rPr>
              <w:t>Мукомольное производство. Ассортимент муки. Показатели качества муки. Технология производства муки. Учет и контроль качества выработанной муки.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B73A5B">
        <w:trPr>
          <w:trHeight w:val="326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D" w:rsidRPr="00E02B1D" w:rsidRDefault="0009425E" w:rsidP="00E0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E02B1D" w:rsidRPr="00E02B1D">
              <w:rPr>
                <w:rFonts w:ascii="Times New Roman" w:hAnsi="Times New Roman"/>
                <w:sz w:val="24"/>
                <w:szCs w:val="24"/>
              </w:rPr>
              <w:t>Предварительная обработка зерна для хранения и переработки</w:t>
            </w:r>
          </w:p>
          <w:p w:rsidR="0009425E" w:rsidRPr="00D305DE" w:rsidRDefault="00E02B1D" w:rsidP="00E0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2B1D">
              <w:rPr>
                <w:rFonts w:ascii="Times New Roman" w:hAnsi="Times New Roman"/>
                <w:sz w:val="24"/>
                <w:szCs w:val="24"/>
              </w:rPr>
              <w:t>Общие положения по обработке зерна. Сушение зерна. Вентилирование зерна. Охлаждение зерна.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9425E" w:rsidRPr="00D305DE" w:rsidTr="0072112F">
        <w:trPr>
          <w:trHeight w:val="537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D" w:rsidRPr="00E02B1D" w:rsidRDefault="0009425E" w:rsidP="00E0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12. </w:t>
            </w:r>
            <w:r w:rsidR="00E02B1D" w:rsidRPr="00E02B1D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хранения зерна.</w:t>
            </w:r>
          </w:p>
          <w:p w:rsidR="0009425E" w:rsidRPr="00D305DE" w:rsidRDefault="00E02B1D" w:rsidP="00E02B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2B1D">
              <w:rPr>
                <w:rFonts w:ascii="Times New Roman" w:hAnsi="Times New Roman"/>
                <w:sz w:val="24"/>
                <w:szCs w:val="24"/>
                <w:lang w:eastAsia="ru-RU"/>
              </w:rPr>
              <w:t>Сравнительные свойства сухого и влажного зерна. Уровни влажности зерна. Принципы и методы  хранения сухого и влажного зерна. Типы хранилищ. Хранение зернобобовых культур.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09425E" w:rsidRPr="00D305DE" w:rsidRDefault="0009425E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5E" w:rsidRPr="00D305DE" w:rsidRDefault="0009425E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31F25" w:rsidRPr="00D305DE" w:rsidRDefault="00431F25" w:rsidP="006A452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03012" w:rsidRPr="00D305DE" w:rsidRDefault="00703012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P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E02B1D" w:rsidRDefault="00E02B1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E02B1D" w:rsidRDefault="00E02B1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E02B1D" w:rsidRDefault="00E02B1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E02B1D" w:rsidRDefault="00E02B1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B73A5B" w:rsidRPr="00D305DE" w:rsidRDefault="00B73A5B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854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4. УСЛОВИЯ РЕАЛИЗАЦИИ ПРОГРАММЫ УЧЕБНОЙ ПРАКТИКИ</w:t>
      </w:r>
    </w:p>
    <w:p w:rsidR="00854EDD" w:rsidRPr="00D305DE" w:rsidRDefault="00854EDD" w:rsidP="00854E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Требования к минимальному материально-техническому обеспечению. Реализация программы учебной практики предполагает наличие учебных кабинетов:</w:t>
      </w:r>
    </w:p>
    <w:p w:rsidR="00854EDD" w:rsidRPr="00D305DE" w:rsidRDefault="00D305DE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Сельскохозяйственные машины</w:t>
      </w:r>
      <w:r w:rsidR="00854EDD" w:rsidRPr="00D305D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Эксплуатация машинно-тракторного парка;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</w:t>
      </w:r>
      <w:r w:rsidR="00D305DE">
        <w:rPr>
          <w:rFonts w:ascii="Times New Roman" w:hAnsi="Times New Roman"/>
          <w:bCs/>
          <w:sz w:val="24"/>
          <w:szCs w:val="24"/>
          <w:lang w:eastAsia="ru-RU"/>
        </w:rPr>
        <w:t>рованных работ в животноводстве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механизированных работ в растениеводстве;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Безопасности жизнедеятельности и охраны труда.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Оборудование учебного кабинета и рабочих мест кабинета посадочные места по количеству обучающихся; рабочее место преподавателя; комплект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инструкционно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технологических карт.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Лабораторий: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Сельскохозяйственные машины;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эксплуатация машинно-тракторного парка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механизированных работ в растениеводстве;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Оборудование лаборатории и рабочих мест лаборатории: персональные компьютеры, посадочные места по количеству обучающихся; рабочее место преподавателя; комплект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инструкционно-технологических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карт,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мультимедийный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комплекс для группового пользования, интерактивная доска, принтеры. Средства обучения: машинно-тракторные агрегаты для основной обработки почвы, для посева и посад</w:t>
      </w:r>
      <w:r w:rsidR="00D305DE" w:rsidRPr="00D305DE">
        <w:rPr>
          <w:rFonts w:ascii="Times New Roman" w:hAnsi="Times New Roman"/>
          <w:bCs/>
          <w:sz w:val="24"/>
          <w:szCs w:val="24"/>
          <w:lang w:eastAsia="ru-RU"/>
        </w:rPr>
        <w:t>ки сельскохозяйственных культур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, для уборки сельскохозяйственных</w:t>
      </w:r>
    </w:p>
    <w:p w:rsidR="0072112F" w:rsidRPr="00D305DE" w:rsidRDefault="00D305DE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="00854EDD" w:rsidRPr="00D305DE">
        <w:rPr>
          <w:rFonts w:ascii="Times New Roman" w:hAnsi="Times New Roman"/>
          <w:bCs/>
          <w:sz w:val="24"/>
          <w:szCs w:val="24"/>
          <w:lang w:eastAsia="ru-RU"/>
        </w:rPr>
        <w:t>ультур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P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4481E" w:rsidRPr="00D305DE" w:rsidRDefault="0044481E" w:rsidP="0070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Контроль</w:t>
      </w:r>
      <w:r w:rsidR="00703012" w:rsidRPr="00D305DE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и оценка результатов освоения </w:t>
      </w: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930"/>
        <w:gridCol w:w="2693"/>
      </w:tblGrid>
      <w:tr w:rsidR="0044481E" w:rsidRPr="00D305DE" w:rsidTr="0044481E">
        <w:tc>
          <w:tcPr>
            <w:tcW w:w="3119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8930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93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D305DE" w:rsidTr="0044481E">
        <w:trPr>
          <w:trHeight w:val="50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 основных требований к МТА и особенности их использования в сельскохозяйственном производстве;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.выбор и выполнение  основных показателей технического процесса;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выбор сельскохозяйственных агрегатов для  интенсивной технологии возделывания зерновых культур;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точности соблюдения основных факторов, влияющих на урожайность культур;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свой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актора с учетом его эксплуатационных свойств;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повышению коэффициента полезного действия трактора;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.выбор наиболее эффективного 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экономического режима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двигателя;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 тяговых свой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актора;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сопротивлений машин и предлагаемые пути их снижения;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эффективных мер по повышению производительности агрегатов и снижению расхода топлива при их работе.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D305DE" w:rsidTr="0044481E">
        <w:trPr>
          <w:trHeight w:val="285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2.3.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работы на машинно-тракторном агрегате.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рациональных способов двигателя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использования передового опыта механизаторов по подготовке полей для работы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механизированных работ;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труда механизатора в течение смены;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определению ширины поворотной полосы;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снижению эксплуатационных затрат при работе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качества организации грузоперевозок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потребности в транспортных средствах;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точности расчетов операционно-технических карт.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rPr>
          <w:trHeight w:val="285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2.4.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механизирован</w:t>
            </w:r>
            <w:r w:rsidR="00E02B1D">
              <w:rPr>
                <w:rFonts w:ascii="Times New Roman" w:hAnsi="Times New Roman"/>
                <w:sz w:val="24"/>
                <w:szCs w:val="24"/>
                <w:lang w:eastAsia="ru-RU"/>
              </w:rPr>
              <w:t>ные сельскохозяйственные работы в растениеводстве.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.Обоснование высокоэффективных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энерго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и ресурсосберегающих технологий возделывания сельскохозяйственных культур;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анализирование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использования сельскохозяйственных машин для ресурсосберегающих  технологий;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. обоснование использования опыта работы механизированных отрядов;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качества выполнения механизированных работ и агротехнических требований;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.соблюдение правил по технике безопасности и охране  природы при выполнении работ по возделыванию сельскохозяйственных культур.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Экспертное оценивание </w:t>
            </w: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D305DE" w:rsidTr="00703012">
        <w:trPr>
          <w:trHeight w:val="1313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ПК 2.5. 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различные технологии хранения и переработки зерна, картофеля и овощей.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.Выявление рациональных  технологий хранения  и переработки зерна, картофеля, овощей;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.выделение сравнительных свой</w:t>
            </w:r>
            <w:proofErr w:type="gram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пр</w:t>
            </w:r>
            <w:proofErr w:type="gram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хранении сухого и влажного зерна;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подбора различных типов хранилищ  для длительного хранения.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D305DE" w:rsidTr="0044481E"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2.6.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 качество семян и продуктов переработки зерна при хранении.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.Выполнение отбора семян и продуктов переработки для анализа;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качества продукции при длительном хранении;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решение о пригодности семян и продуктов их переработки для реализации населения.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D305D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rPr>
          <w:trHeight w:val="852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2.9.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Участвовать в выборе методов хранения сена, силоса, сенажа.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выбора метода хранения сена, силоса, сенаж;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рационального метода хранения;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объемов и сроков использования сена, силоса и сенажа с учетом потребности хозяйств.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</w:tc>
      </w:tr>
      <w:tr w:rsidR="0044481E" w:rsidRPr="00D305DE" w:rsidTr="00703012">
        <w:trPr>
          <w:trHeight w:val="1394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ПК 2.10.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Анализировать типовые проекты  и оценивать их по технолого-экономическим показателям.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.Демонстрация типовых проектов 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расчетов потребности хозяй</w:t>
            </w:r>
            <w:proofErr w:type="gram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в хр</w:t>
            </w:r>
            <w:proofErr w:type="gram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анилищах; 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их вместимости и площади участка для их размещения;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.решение производственных ситуаций с учетом экономических показателей работой сельхоз предприятий.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D305DE" w:rsidTr="0044481E">
        <w:trPr>
          <w:trHeight w:val="50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2.12.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Участвовать  в выборе способов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переработки зерна, картофеля и  овощей.</w:t>
            </w: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и изложение различных способов переработки зерна, картофеля и овощей;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правильности выбора того или иного способа переработки;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режима и срока хранения переработанной продукции, с учетом  срока годности продукта.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 не только </w:t>
      </w:r>
      <w:proofErr w:type="spellStart"/>
      <w:r w:rsidRPr="00D305DE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профессиональных  компетенций, но и развитие общих компетенций и обеспечивающих их умения. </w:t>
      </w:r>
    </w:p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6379"/>
        <w:gridCol w:w="4394"/>
      </w:tblGrid>
      <w:tr w:rsidR="0044481E" w:rsidRPr="00D305DE" w:rsidTr="0044481E">
        <w:tc>
          <w:tcPr>
            <w:tcW w:w="3969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(освоенные общие компетенции)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Основные показатели оценки результата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OK</w:t>
            </w: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понимания сущности и социальной значимости своей будущей профессии;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устойчивого интереса к будущей профессии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(участие в творческих конкурсах, фестивалях, олимпиадах, участие в конференциях и форумах  и т.д.)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2.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формулировать цель и задачи предстоящей деятельности;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планировать предстоящую деятельность;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выбирать типовые методы и способы выполнения плана;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проводить рефлексию                (оценивать и анализировать процесс и результат)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3.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определять проблему в профессионально ориентированных ситуациях;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предлагать способы и варианты решения проблемы, оценивать ожидаемый результат; 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планировать поведение в профессионально ориентированных проблемных ситуациях, вносить коррективы.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4.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самостоятельно работать с информацией: понимать замысел текста;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пользоваться словарями, справочной литературой;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отделять главную информацию от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писать аннотацию 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5.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демонстрация навыков использования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участие в семинарах, диспутах с использованием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44481E" w:rsidRPr="00D305DE" w:rsidTr="0044481E">
        <w:trPr>
          <w:trHeight w:val="329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6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Работать в коллективе и команде, эффективно общаться с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коллегами, руководством, потребителями.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- умение грамотно ставить и задавать вопросы;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способность координировать свои действия с другими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участниками общения;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способность контролировать свое поведение, свои эмоции, настроение; 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воздействовать на партнера общения и др.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ОК 7.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видами работ и определять соответствующий конечный продукт;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представить конечный результат деятельности в полном объеме;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8.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демонстрация стремления к самопознанию, самооценке,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саморазвитию;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определять свои потребности в изучении  дисциплины и выбирать соответствующие способы его изучения;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владение методикой самостоятельной работы над совершенствованием умений;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осуществлять самооценку, самоконтроль через наблюдение за собственной деятельностью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аспектами профессиональной деятельности, определять соответствующий конечный продукт;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понимание роли повышения квалификации для саморазвития и самореализации в профессиональной и личностной сфере;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участие в семинарах, диспутах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9.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проявление интереса к инновациям в области профессиональной деятельности;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понимание роли модернизации технологий профессиональной деятельности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ориентироваться в  информационном поле профессиональных технологий.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 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участие в семинарах по производственной тематике.</w:t>
            </w:r>
          </w:p>
        </w:tc>
      </w:tr>
    </w:tbl>
    <w:p w:rsidR="00431F25" w:rsidRPr="00D305DE" w:rsidRDefault="00431F2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31F25" w:rsidRPr="00D305DE" w:rsidSect="006A4525">
      <w:footerReference w:type="default" r:id="rId7"/>
      <w:pgSz w:w="16838" w:h="11906" w:orient="landscape"/>
      <w:pgMar w:top="851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605" w:rsidRDefault="00B20605">
      <w:r>
        <w:separator/>
      </w:r>
    </w:p>
  </w:endnote>
  <w:endnote w:type="continuationSeparator" w:id="0">
    <w:p w:rsidR="00B20605" w:rsidRDefault="00B20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FD7" w:rsidRPr="00080462" w:rsidRDefault="00565FD7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="00712B59"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="00712B59"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CD013C">
      <w:rPr>
        <w:rStyle w:val="ab"/>
        <w:rFonts w:ascii="Times New Roman" w:hAnsi="Times New Roman"/>
        <w:noProof/>
        <w:sz w:val="24"/>
        <w:szCs w:val="24"/>
      </w:rPr>
      <w:t>2</w:t>
    </w:r>
    <w:r w:rsidR="00712B59"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605" w:rsidRDefault="00B20605">
      <w:r>
        <w:separator/>
      </w:r>
    </w:p>
  </w:footnote>
  <w:footnote w:type="continuationSeparator" w:id="0">
    <w:p w:rsidR="00B20605" w:rsidRDefault="00B206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C116C7"/>
    <w:multiLevelType w:val="hybridMultilevel"/>
    <w:tmpl w:val="56AC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E62D2"/>
    <w:multiLevelType w:val="hybridMultilevel"/>
    <w:tmpl w:val="C7EE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964"/>
    <w:rsid w:val="00006573"/>
    <w:rsid w:val="00013A68"/>
    <w:rsid w:val="00073C95"/>
    <w:rsid w:val="00080462"/>
    <w:rsid w:val="0009425E"/>
    <w:rsid w:val="000B75D4"/>
    <w:rsid w:val="00157BD9"/>
    <w:rsid w:val="00172410"/>
    <w:rsid w:val="001E2964"/>
    <w:rsid w:val="001E44E9"/>
    <w:rsid w:val="001F4983"/>
    <w:rsid w:val="00233775"/>
    <w:rsid w:val="002F5A4C"/>
    <w:rsid w:val="00320BCB"/>
    <w:rsid w:val="00323AE0"/>
    <w:rsid w:val="00352793"/>
    <w:rsid w:val="00361E2E"/>
    <w:rsid w:val="0037201B"/>
    <w:rsid w:val="00387DEB"/>
    <w:rsid w:val="003B7D55"/>
    <w:rsid w:val="003E38D0"/>
    <w:rsid w:val="0040578B"/>
    <w:rsid w:val="004201CD"/>
    <w:rsid w:val="00431F25"/>
    <w:rsid w:val="0044481E"/>
    <w:rsid w:val="00453CA4"/>
    <w:rsid w:val="0046106B"/>
    <w:rsid w:val="00565FD7"/>
    <w:rsid w:val="00571729"/>
    <w:rsid w:val="005A5CC0"/>
    <w:rsid w:val="005B5B92"/>
    <w:rsid w:val="005C6DB2"/>
    <w:rsid w:val="005F1DD2"/>
    <w:rsid w:val="00600224"/>
    <w:rsid w:val="00620DA8"/>
    <w:rsid w:val="00632C75"/>
    <w:rsid w:val="00685CC8"/>
    <w:rsid w:val="006A4525"/>
    <w:rsid w:val="006F7DEB"/>
    <w:rsid w:val="00703012"/>
    <w:rsid w:val="00712B59"/>
    <w:rsid w:val="0072112F"/>
    <w:rsid w:val="0077583E"/>
    <w:rsid w:val="0078065E"/>
    <w:rsid w:val="00780970"/>
    <w:rsid w:val="007B6D6B"/>
    <w:rsid w:val="007D2CC0"/>
    <w:rsid w:val="00816B48"/>
    <w:rsid w:val="00817FC4"/>
    <w:rsid w:val="0084519D"/>
    <w:rsid w:val="00854EDD"/>
    <w:rsid w:val="0088198F"/>
    <w:rsid w:val="008820E7"/>
    <w:rsid w:val="00883D8D"/>
    <w:rsid w:val="00886428"/>
    <w:rsid w:val="008E22B1"/>
    <w:rsid w:val="0092520A"/>
    <w:rsid w:val="009A585D"/>
    <w:rsid w:val="009E4544"/>
    <w:rsid w:val="009F09C1"/>
    <w:rsid w:val="009F613D"/>
    <w:rsid w:val="00A17D27"/>
    <w:rsid w:val="00A7362D"/>
    <w:rsid w:val="00A9014C"/>
    <w:rsid w:val="00AD042F"/>
    <w:rsid w:val="00AE2C8A"/>
    <w:rsid w:val="00B04AB7"/>
    <w:rsid w:val="00B20605"/>
    <w:rsid w:val="00B31225"/>
    <w:rsid w:val="00B71725"/>
    <w:rsid w:val="00B73A5B"/>
    <w:rsid w:val="00BE7778"/>
    <w:rsid w:val="00C00E40"/>
    <w:rsid w:val="00C048C1"/>
    <w:rsid w:val="00C12DF0"/>
    <w:rsid w:val="00C341AE"/>
    <w:rsid w:val="00C36022"/>
    <w:rsid w:val="00CD013C"/>
    <w:rsid w:val="00CD1EA8"/>
    <w:rsid w:val="00CE3C4D"/>
    <w:rsid w:val="00D305DE"/>
    <w:rsid w:val="00DD4F5E"/>
    <w:rsid w:val="00DF7845"/>
    <w:rsid w:val="00E02B1D"/>
    <w:rsid w:val="00E450D8"/>
    <w:rsid w:val="00F065BA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2071</Words>
  <Characters>16668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2016-11-25T11:00:00Z</cp:lastPrinted>
  <dcterms:created xsi:type="dcterms:W3CDTF">2016-11-25T07:26:00Z</dcterms:created>
  <dcterms:modified xsi:type="dcterms:W3CDTF">2016-11-25T11:01:00Z</dcterms:modified>
</cp:coreProperties>
</file>