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caps/>
          <w:sz w:val="24"/>
          <w:szCs w:val="24"/>
        </w:rPr>
        <w:t xml:space="preserve">Департамент образования и науки тюменской области 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государственное автономное профессиональное 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>«голышмановский агропедагогический колледж</w:t>
      </w:r>
      <w:r w:rsidRPr="00107687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Cs/>
          <w:sz w:val="24"/>
          <w:szCs w:val="24"/>
        </w:rPr>
        <w:t>8.1</w:t>
      </w:r>
      <w:r w:rsidRPr="00107687">
        <w:rPr>
          <w:rFonts w:ascii="Times New Roman" w:hAnsi="Times New Roman" w:cs="Times New Roman"/>
          <w:bCs/>
          <w:sz w:val="24"/>
          <w:szCs w:val="24"/>
        </w:rPr>
        <w:t xml:space="preserve"> к ООП СПО (ППКРС)</w:t>
      </w: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 xml:space="preserve">по профессии 23.01.17 Мастер по ремонту </w:t>
      </w: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>и обслуживанию автомобилей</w:t>
      </w: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687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ПМ.01 ТЕХНИЧЕСКОЕ СОСТОЯНИЕ СИСТЕМ, АГРЕГАТОВ, ДЕТАЛЕЙ И МЕХАНИЗМОВ АВТОМОБИЛЯ</w:t>
      </w:r>
    </w:p>
    <w:p w:rsid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МДК 01.01 Устройство автомобилей</w:t>
      </w: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2017 г.</w:t>
      </w: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МДК 01.01 Устройство автомобилей</w:t>
      </w:r>
      <w:r w:rsidRPr="00107687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07687">
        <w:rPr>
          <w:rFonts w:ascii="Times New Roman" w:hAnsi="Times New Roman" w:cs="Times New Roman"/>
          <w:bCs/>
          <w:sz w:val="24"/>
          <w:szCs w:val="24"/>
        </w:rPr>
        <w:t>23.01.17 Мастер по ремонту и обслуживанию автомобилей утвержденного приказом Минобрнауки России от 9 декабря 2016 г. № 1581 (далее - ФГОС СПО)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803BA">
        <w:rPr>
          <w:rFonts w:ascii="Times New Roman" w:hAnsi="Times New Roman"/>
          <w:sz w:val="24"/>
          <w:szCs w:val="24"/>
        </w:rPr>
        <w:t xml:space="preserve"> в соответствии с Примерной основной образовательной программой ФГБУ ДПО «УМЦ ЖДТ», приложение </w:t>
      </w:r>
      <w:r w:rsidRPr="001803BA">
        <w:rPr>
          <w:rFonts w:ascii="Times New Roman" w:hAnsi="Times New Roman"/>
          <w:sz w:val="24"/>
          <w:szCs w:val="24"/>
          <w:lang w:val="en-US"/>
        </w:rPr>
        <w:t>I</w:t>
      </w:r>
      <w:r w:rsidRPr="001803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1803BA">
        <w:rPr>
          <w:rFonts w:ascii="Times New Roman" w:hAnsi="Times New Roman"/>
          <w:sz w:val="24"/>
          <w:szCs w:val="24"/>
        </w:rPr>
        <w:t xml:space="preserve"> Примерная рабочая программа </w:t>
      </w:r>
      <w:r>
        <w:rPr>
          <w:rFonts w:ascii="Times New Roman" w:hAnsi="Times New Roman"/>
          <w:sz w:val="24"/>
          <w:szCs w:val="24"/>
        </w:rPr>
        <w:t xml:space="preserve">профессионального модуля «ПМ.01. </w:t>
      </w:r>
      <w:r w:rsidRPr="00F62016">
        <w:rPr>
          <w:rFonts w:ascii="Times New Roman" w:hAnsi="Times New Roman"/>
          <w:sz w:val="24"/>
          <w:szCs w:val="24"/>
        </w:rPr>
        <w:t>Техническое состояние систем, агрегатов, деталей и механизмов автомобиля»</w:t>
      </w:r>
      <w:r w:rsidRPr="001803BA">
        <w:rPr>
          <w:rFonts w:ascii="Times New Roman" w:hAnsi="Times New Roman"/>
          <w:sz w:val="24"/>
          <w:szCs w:val="24"/>
        </w:rPr>
        <w:t>, регистрационный №23.01.17 – 170531 от 31.05.2017 года.</w:t>
      </w:r>
    </w:p>
    <w:p w:rsidR="00107687" w:rsidRPr="00107687" w:rsidRDefault="00107687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Легостаев Виталий Сергеевич</w:t>
      </w:r>
      <w:r w:rsidRPr="00107687">
        <w:rPr>
          <w:rFonts w:ascii="Times New Roman" w:hAnsi="Times New Roman" w:cs="Times New Roman"/>
          <w:sz w:val="24"/>
          <w:szCs w:val="24"/>
        </w:rPr>
        <w:t>, преподаватель ГАПОУ ТО "Голышмановский агропедколледж"</w:t>
      </w: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Рассмотрена на заседании ЦМК (МК) ______________________________________</w:t>
      </w:r>
    </w:p>
    <w:p w:rsidR="00107687" w:rsidRPr="00107687" w:rsidRDefault="00107687" w:rsidP="0010768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 xml:space="preserve">Протокол № ___   от   </w:t>
      </w:r>
      <w:r w:rsidRPr="00107687">
        <w:rPr>
          <w:rFonts w:ascii="Times New Roman" w:eastAsia="Times New Roman" w:hAnsi="Times New Roman" w:cs="Times New Roman"/>
          <w:sz w:val="24"/>
          <w:szCs w:val="24"/>
        </w:rPr>
        <w:t>« ___ » ______________ 2017 г.</w:t>
      </w:r>
    </w:p>
    <w:p w:rsidR="00107687" w:rsidRPr="00107687" w:rsidRDefault="00107687" w:rsidP="00107687">
      <w:pPr>
        <w:tabs>
          <w:tab w:val="left" w:pos="850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Председатель ЦМК (МК)___________________________________________</w:t>
      </w: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107687" w:rsidRPr="00107687" w:rsidRDefault="00107687" w:rsidP="00107687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УПР     _____________  И.В. Ширшов</w:t>
      </w:r>
    </w:p>
    <w:p w:rsidR="00107687" w:rsidRPr="00107687" w:rsidRDefault="00107687" w:rsidP="001076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______________ 2017 г.</w:t>
      </w:r>
    </w:p>
    <w:p w:rsidR="00C76DDE" w:rsidRPr="00107687" w:rsidRDefault="00107687" w:rsidP="00107687">
      <w:pPr>
        <w:pStyle w:val="1"/>
        <w:tabs>
          <w:tab w:val="left" w:pos="916"/>
          <w:tab w:val="left" w:pos="102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07687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ab/>
      </w:r>
      <w:r w:rsidRPr="00107687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Pr="00107687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Pr="00107687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Pr="00107687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GoBack"/>
      <w:bookmarkEnd w:id="0"/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Pr="00107687" w:rsidRDefault="00107687" w:rsidP="00107687">
      <w:pPr>
        <w:rPr>
          <w:lang w:eastAsia="ru-RU"/>
        </w:rPr>
      </w:pPr>
    </w:p>
    <w:p w:rsidR="00107687" w:rsidRPr="00107687" w:rsidRDefault="00107687" w:rsidP="001076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331C62" w:rsidRPr="00107687" w:rsidRDefault="00331C62" w:rsidP="001076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07687">
        <w:rPr>
          <w:rFonts w:ascii="Times New Roman" w:hAnsi="Times New Roman" w:cs="Times New Roman"/>
          <w:color w:val="auto"/>
          <w:sz w:val="24"/>
          <w:szCs w:val="24"/>
        </w:rPr>
        <w:t>СОДЕРЖАНИЕ</w:t>
      </w:r>
    </w:p>
    <w:p w:rsidR="00331C62" w:rsidRPr="00107687" w:rsidRDefault="00331C62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331C62" w:rsidRPr="00107687" w:rsidTr="00856BEB">
        <w:tc>
          <w:tcPr>
            <w:tcW w:w="7668" w:type="dxa"/>
            <w:shd w:val="clear" w:color="auto" w:fill="auto"/>
          </w:tcPr>
          <w:p w:rsidR="00331C62" w:rsidRPr="00107687" w:rsidRDefault="00331C62" w:rsidP="00107687">
            <w:pPr>
              <w:pStyle w:val="1"/>
              <w:spacing w:before="0"/>
              <w:contextualSpacing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331C62" w:rsidRPr="00107687" w:rsidRDefault="00331C62" w:rsidP="001076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687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331C62" w:rsidRPr="00107687" w:rsidTr="00856BEB">
        <w:trPr>
          <w:trHeight w:val="792"/>
        </w:trPr>
        <w:tc>
          <w:tcPr>
            <w:tcW w:w="7668" w:type="dxa"/>
            <w:shd w:val="clear" w:color="auto" w:fill="auto"/>
          </w:tcPr>
          <w:p w:rsidR="00331C62" w:rsidRPr="00107687" w:rsidRDefault="00331C62" w:rsidP="00107687">
            <w:pPr>
              <w:pStyle w:val="1"/>
              <w:keepLines w:val="0"/>
              <w:numPr>
                <w:ilvl w:val="0"/>
                <w:numId w:val="3"/>
              </w:numPr>
              <w:autoSpaceDE w:val="0"/>
              <w:autoSpaceDN w:val="0"/>
              <w:spacing w:before="0"/>
              <w:contextualSpacing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107687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ПАСПОРТ РАБО</w:t>
            </w:r>
            <w:r w:rsidR="00856BEB" w:rsidRPr="00107687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 xml:space="preserve">ЧЕЙ ПРОГРАММЫ </w:t>
            </w:r>
          </w:p>
          <w:p w:rsidR="00331C62" w:rsidRPr="00107687" w:rsidRDefault="00331C62" w:rsidP="0010768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331C62" w:rsidRPr="00107687" w:rsidRDefault="00331C62" w:rsidP="001076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6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31C62" w:rsidRPr="00107687" w:rsidTr="00856BEB">
        <w:tc>
          <w:tcPr>
            <w:tcW w:w="7668" w:type="dxa"/>
            <w:shd w:val="clear" w:color="auto" w:fill="auto"/>
          </w:tcPr>
          <w:p w:rsidR="00331C62" w:rsidRPr="00107687" w:rsidRDefault="00331C62" w:rsidP="00107687">
            <w:pPr>
              <w:pStyle w:val="1"/>
              <w:keepLines w:val="0"/>
              <w:numPr>
                <w:ilvl w:val="0"/>
                <w:numId w:val="3"/>
              </w:numPr>
              <w:autoSpaceDE w:val="0"/>
              <w:autoSpaceDN w:val="0"/>
              <w:spacing w:before="0"/>
              <w:contextualSpacing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107687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 xml:space="preserve">СТРУКТУРА и содержание </w:t>
            </w:r>
          </w:p>
          <w:p w:rsidR="00331C62" w:rsidRPr="00107687" w:rsidRDefault="00331C62" w:rsidP="00107687">
            <w:pPr>
              <w:pStyle w:val="1"/>
              <w:spacing w:before="0"/>
              <w:ind w:left="284"/>
              <w:contextualSpacing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331C62" w:rsidRPr="00107687" w:rsidRDefault="00AA6602" w:rsidP="001076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68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31C62" w:rsidRPr="00107687" w:rsidTr="00856BEB">
        <w:trPr>
          <w:trHeight w:val="670"/>
        </w:trPr>
        <w:tc>
          <w:tcPr>
            <w:tcW w:w="7668" w:type="dxa"/>
            <w:shd w:val="clear" w:color="auto" w:fill="auto"/>
          </w:tcPr>
          <w:p w:rsidR="00331C62" w:rsidRPr="00107687" w:rsidRDefault="00331C62" w:rsidP="00107687">
            <w:pPr>
              <w:pStyle w:val="1"/>
              <w:keepLines w:val="0"/>
              <w:numPr>
                <w:ilvl w:val="0"/>
                <w:numId w:val="3"/>
              </w:numPr>
              <w:autoSpaceDE w:val="0"/>
              <w:autoSpaceDN w:val="0"/>
              <w:spacing w:before="0"/>
              <w:contextualSpacing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107687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условия реализации  учебной дисциплины</w:t>
            </w:r>
          </w:p>
          <w:p w:rsidR="00331C62" w:rsidRPr="00107687" w:rsidRDefault="00331C62" w:rsidP="00107687">
            <w:pPr>
              <w:pStyle w:val="1"/>
              <w:tabs>
                <w:tab w:val="num" w:pos="0"/>
              </w:tabs>
              <w:spacing w:before="0"/>
              <w:ind w:left="284"/>
              <w:contextualSpacing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331C62" w:rsidRPr="00107687" w:rsidRDefault="00AA6602" w:rsidP="001076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68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331C62" w:rsidRPr="00107687" w:rsidTr="00856BEB">
        <w:tc>
          <w:tcPr>
            <w:tcW w:w="7668" w:type="dxa"/>
            <w:shd w:val="clear" w:color="auto" w:fill="auto"/>
          </w:tcPr>
          <w:p w:rsidR="00331C62" w:rsidRPr="00107687" w:rsidRDefault="00331C62" w:rsidP="00107687">
            <w:pPr>
              <w:pStyle w:val="1"/>
              <w:keepLines w:val="0"/>
              <w:numPr>
                <w:ilvl w:val="0"/>
                <w:numId w:val="3"/>
              </w:numPr>
              <w:autoSpaceDE w:val="0"/>
              <w:autoSpaceDN w:val="0"/>
              <w:spacing w:before="0"/>
              <w:contextualSpacing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107687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31C62" w:rsidRPr="00107687" w:rsidRDefault="00331C62" w:rsidP="00107687">
            <w:pPr>
              <w:pStyle w:val="1"/>
              <w:spacing w:before="0"/>
              <w:ind w:left="284"/>
              <w:contextualSpacing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331C62" w:rsidRPr="00107687" w:rsidRDefault="00AA6602" w:rsidP="001076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68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</w:tbl>
    <w:p w:rsidR="009A2ED4" w:rsidRDefault="00331C62" w:rsidP="0010768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0768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A1F50" w:rsidRDefault="002A1F50" w:rsidP="00107687">
      <w:pPr>
        <w:pStyle w:val="a5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D2C4C">
        <w:rPr>
          <w:b/>
          <w:caps/>
        </w:rPr>
        <w:t>паспорт ПРОГРАММЫ</w:t>
      </w:r>
    </w:p>
    <w:p w:rsidR="00107687" w:rsidRPr="00107687" w:rsidRDefault="00107687" w:rsidP="00107687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303E46" w:rsidRPr="00303E46" w:rsidRDefault="00303E46" w:rsidP="00303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E46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303E46" w:rsidRPr="00303E46" w:rsidRDefault="00303E46" w:rsidP="00303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03E46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</w:t>
      </w:r>
      <w:r w:rsidR="00541816">
        <w:rPr>
          <w:rFonts w:ascii="Times New Roman" w:hAnsi="Times New Roman" w:cs="Times New Roman"/>
          <w:sz w:val="24"/>
          <w:szCs w:val="24"/>
        </w:rPr>
        <w:t>профессии</w:t>
      </w:r>
      <w:r w:rsidR="005D2C4C">
        <w:rPr>
          <w:rFonts w:ascii="Times New Roman" w:hAnsi="Times New Roman" w:cs="Times New Roman"/>
          <w:sz w:val="24"/>
          <w:szCs w:val="24"/>
        </w:rPr>
        <w:t xml:space="preserve"> 23.01.17. </w:t>
      </w:r>
      <w:r w:rsidR="00541816">
        <w:rPr>
          <w:rFonts w:ascii="Times New Roman" w:hAnsi="Times New Roman" w:cs="Times New Roman"/>
          <w:sz w:val="24"/>
          <w:szCs w:val="24"/>
        </w:rPr>
        <w:t xml:space="preserve"> Мастер по ремонту и обслуживанию автомобилей.</w:t>
      </w:r>
    </w:p>
    <w:p w:rsidR="00303E46" w:rsidRPr="00303E46" w:rsidRDefault="00303E46" w:rsidP="00303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3E46">
        <w:rPr>
          <w:rFonts w:ascii="Times New Roman" w:hAnsi="Times New Roman" w:cs="Times New Roman"/>
          <w:sz w:val="24"/>
          <w:szCs w:val="24"/>
        </w:rPr>
        <w:t>Программа учебной дисциплины может быть использована</w:t>
      </w:r>
      <w:r w:rsidRPr="00303E46">
        <w:rPr>
          <w:rFonts w:ascii="Times New Roman" w:hAnsi="Times New Roman" w:cs="Times New Roman"/>
          <w:sz w:val="24"/>
          <w:szCs w:val="24"/>
          <w:lang w:eastAsia="ar-SA"/>
        </w:rPr>
        <w:t>для изучен</w:t>
      </w:r>
      <w:r>
        <w:rPr>
          <w:rFonts w:ascii="Times New Roman" w:hAnsi="Times New Roman" w:cs="Times New Roman"/>
          <w:sz w:val="24"/>
          <w:szCs w:val="24"/>
          <w:lang w:eastAsia="ar-SA"/>
        </w:rPr>
        <w:t>ия устройства автомобилей</w:t>
      </w:r>
      <w:r w:rsidRPr="00303E46">
        <w:rPr>
          <w:rFonts w:ascii="Times New Roman" w:hAnsi="Times New Roman" w:cs="Times New Roman"/>
          <w:sz w:val="24"/>
          <w:szCs w:val="24"/>
          <w:lang w:eastAsia="ar-SA"/>
        </w:rPr>
        <w:t xml:space="preserve"> в учреждениях среднего профессионального образования при подготовке квалифицированных рабочих и специалистов среднего звена на базе основного и среднего общего образования.</w:t>
      </w:r>
    </w:p>
    <w:p w:rsidR="00303E46" w:rsidRPr="00303E46" w:rsidRDefault="00303E46" w:rsidP="00303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303E46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  <w:r w:rsidR="005D2C4C" w:rsidRPr="00303E46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в соответствии с ФГОС по </w:t>
      </w:r>
      <w:r w:rsidR="005D2C4C">
        <w:rPr>
          <w:rFonts w:ascii="Times New Roman" w:hAnsi="Times New Roman" w:cs="Times New Roman"/>
          <w:sz w:val="24"/>
          <w:szCs w:val="24"/>
        </w:rPr>
        <w:t>профессии 23.01.17.  Мастер по ремонту и обслуживанию автомобилей.</w:t>
      </w:r>
    </w:p>
    <w:p w:rsidR="00303E46" w:rsidRPr="00303E46" w:rsidRDefault="00303E46" w:rsidP="00303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3E46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303E46" w:rsidRPr="00303E46" w:rsidRDefault="00303E46" w:rsidP="00303E46">
      <w:pPr>
        <w:pStyle w:val="Default"/>
      </w:pPr>
      <w:r w:rsidRPr="00303E46">
        <w:t xml:space="preserve"> Целью изучения междисциплинарного курса является освоение теоретических знаний в области </w:t>
      </w:r>
      <w:r>
        <w:t xml:space="preserve">устройства автомобилей </w:t>
      </w:r>
      <w:r w:rsidRPr="00303E46">
        <w:t xml:space="preserve">и формирование у студентов основ знаний в вопросах эксплуатационных качеств автомобиля и технических решениях, способствующих повышению эксплуатационных качеств автомобилей и двигателей. </w:t>
      </w:r>
    </w:p>
    <w:p w:rsidR="00303E46" w:rsidRDefault="00303E46" w:rsidP="00303E4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3E46">
        <w:rPr>
          <w:rFonts w:ascii="Times New Roman" w:hAnsi="Times New Roman" w:cs="Times New Roman"/>
          <w:sz w:val="24"/>
          <w:szCs w:val="24"/>
        </w:rPr>
        <w:t>В процессе изучения данной дисциплины студент осваивает следующие компетенции:</w:t>
      </w:r>
    </w:p>
    <w:p w:rsidR="00303E46" w:rsidRPr="00303E46" w:rsidRDefault="00303E46" w:rsidP="00303E46">
      <w:pPr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E46">
        <w:rPr>
          <w:rFonts w:ascii="Times New Roman" w:hAnsi="Times New Roman" w:cs="Times New Roman"/>
          <w:b/>
          <w:sz w:val="24"/>
          <w:szCs w:val="24"/>
        </w:rPr>
        <w:t>Профессиональные:</w:t>
      </w:r>
    </w:p>
    <w:p w:rsidR="008E624A" w:rsidRPr="00CB6487" w:rsidRDefault="008E624A" w:rsidP="008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87">
        <w:rPr>
          <w:rFonts w:ascii="Times New Roman" w:hAnsi="Times New Roman" w:cs="Times New Roman"/>
          <w:sz w:val="24"/>
          <w:szCs w:val="24"/>
        </w:rPr>
        <w:t>ПК 1.1.  Определять техническое состояние автомобильных двигателей.</w:t>
      </w:r>
    </w:p>
    <w:p w:rsidR="008E624A" w:rsidRPr="00CB6487" w:rsidRDefault="008E624A" w:rsidP="008E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87">
        <w:rPr>
          <w:rFonts w:ascii="Times New Roman" w:hAnsi="Times New Roman" w:cs="Times New Roman"/>
          <w:sz w:val="24"/>
          <w:szCs w:val="24"/>
        </w:rPr>
        <w:t>ПК 1.2.  Определять техническое состояние электрических и электронных систем автомобилей.</w:t>
      </w:r>
    </w:p>
    <w:p w:rsidR="008E624A" w:rsidRPr="00CB6487" w:rsidRDefault="008E624A" w:rsidP="008E624A">
      <w:pPr>
        <w:widowControl w:val="0"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487">
        <w:rPr>
          <w:rFonts w:ascii="Times New Roman" w:hAnsi="Times New Roman" w:cs="Times New Roman"/>
          <w:sz w:val="24"/>
          <w:szCs w:val="24"/>
        </w:rPr>
        <w:t>ПК 1.3. Определять техническое состояние автомобильных трансмиссий.</w:t>
      </w:r>
    </w:p>
    <w:p w:rsidR="008E624A" w:rsidRPr="00CB6487" w:rsidRDefault="008E624A" w:rsidP="008E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87">
        <w:rPr>
          <w:rFonts w:ascii="Times New Roman" w:hAnsi="Times New Roman" w:cs="Times New Roman"/>
          <w:sz w:val="24"/>
          <w:szCs w:val="24"/>
        </w:rPr>
        <w:t>ПК 1.4. Определять техническое состояние ходовой части и механизмов управления автомобилей.</w:t>
      </w:r>
    </w:p>
    <w:p w:rsidR="008E624A" w:rsidRPr="00CB6487" w:rsidRDefault="008E624A" w:rsidP="008E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ПК 1.5</w:t>
      </w:r>
      <w:r w:rsidRPr="00CB6487">
        <w:rPr>
          <w:rFonts w:ascii="Times New Roman" w:hAnsi="Times New Roman" w:cs="Times New Roman"/>
          <w:sz w:val="24"/>
          <w:szCs w:val="24"/>
        </w:rPr>
        <w:t>. Определять дефекты кузовов, кабин и платформ.</w:t>
      </w:r>
    </w:p>
    <w:p w:rsidR="008E624A" w:rsidRPr="00CB6487" w:rsidRDefault="008E624A" w:rsidP="008E6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487">
        <w:rPr>
          <w:rFonts w:ascii="Times New Roman" w:hAnsi="Times New Roman" w:cs="Times New Roman"/>
          <w:sz w:val="24"/>
          <w:szCs w:val="24"/>
        </w:rPr>
        <w:t>ПК 2.1.  Осуществлять техническое обслуживание автомобильных двигателей.</w:t>
      </w:r>
    </w:p>
    <w:p w:rsidR="008E624A" w:rsidRPr="00CB6487" w:rsidRDefault="008E624A" w:rsidP="008E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87">
        <w:rPr>
          <w:rFonts w:ascii="Times New Roman" w:hAnsi="Times New Roman" w:cs="Times New Roman"/>
          <w:sz w:val="24"/>
          <w:szCs w:val="24"/>
        </w:rPr>
        <w:t>ПК 2.2. Осуществлять техническое обслуживание электрических и электронных систем автомобилей.</w:t>
      </w:r>
    </w:p>
    <w:p w:rsidR="008E624A" w:rsidRPr="00CB6487" w:rsidRDefault="008E624A" w:rsidP="008E6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487">
        <w:rPr>
          <w:rFonts w:ascii="Times New Roman" w:hAnsi="Times New Roman" w:cs="Times New Roman"/>
          <w:sz w:val="24"/>
          <w:szCs w:val="24"/>
        </w:rPr>
        <w:t>ПК 2.3. Осуществлять техническое обслуживание автомобильных трансмиссий.</w:t>
      </w:r>
    </w:p>
    <w:p w:rsidR="008E624A" w:rsidRPr="00CB6487" w:rsidRDefault="008E624A" w:rsidP="008E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87">
        <w:rPr>
          <w:rFonts w:ascii="Times New Roman" w:hAnsi="Times New Roman" w:cs="Times New Roman"/>
          <w:sz w:val="24"/>
          <w:szCs w:val="24"/>
        </w:rPr>
        <w:t xml:space="preserve">ПК 2.4. Осуществлять техническое обслуживание ходовой части и механизмов управления автомобилей. </w:t>
      </w:r>
    </w:p>
    <w:p w:rsidR="008E624A" w:rsidRPr="00CB6487" w:rsidRDefault="008E624A" w:rsidP="008E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487">
        <w:rPr>
          <w:rFonts w:ascii="Times New Roman" w:hAnsi="Times New Roman" w:cs="Times New Roman"/>
          <w:sz w:val="24"/>
          <w:szCs w:val="24"/>
        </w:rPr>
        <w:t>ПК 2.5. Осуществлять техническое обслуживание автомобильных кузовов.</w:t>
      </w:r>
    </w:p>
    <w:p w:rsidR="008E624A" w:rsidRPr="00CB6487" w:rsidRDefault="008E624A" w:rsidP="008E6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487">
        <w:rPr>
          <w:rFonts w:ascii="Times New Roman" w:hAnsi="Times New Roman" w:cs="Times New Roman"/>
          <w:sz w:val="24"/>
          <w:szCs w:val="24"/>
        </w:rPr>
        <w:t>ПК 3.1. Проводить текущий ремонт автомобильных двигателей.</w:t>
      </w:r>
    </w:p>
    <w:p w:rsidR="008E624A" w:rsidRDefault="008E624A" w:rsidP="008E6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487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>3.2</w:t>
      </w:r>
      <w:r w:rsidRPr="00CB6487">
        <w:rPr>
          <w:rFonts w:ascii="Times New Roman" w:hAnsi="Times New Roman" w:cs="Times New Roman"/>
          <w:sz w:val="24"/>
          <w:szCs w:val="24"/>
        </w:rPr>
        <w:t>. Проводить текущий ремонт узлов и элементов электрических и электронных систем автомобилей.</w:t>
      </w:r>
    </w:p>
    <w:p w:rsidR="008E624A" w:rsidRDefault="008E624A" w:rsidP="008E6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487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>3.3</w:t>
      </w:r>
      <w:r w:rsidRPr="00CB6487">
        <w:rPr>
          <w:rFonts w:ascii="Times New Roman" w:hAnsi="Times New Roman" w:cs="Times New Roman"/>
          <w:sz w:val="24"/>
          <w:szCs w:val="24"/>
        </w:rPr>
        <w:t>. Проводить текущий ремонт автомобильных трансмиссий.</w:t>
      </w:r>
    </w:p>
    <w:p w:rsidR="008E624A" w:rsidRDefault="008E624A" w:rsidP="008E6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487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>3.4</w:t>
      </w:r>
      <w:r w:rsidRPr="00CB6487">
        <w:rPr>
          <w:rFonts w:ascii="Times New Roman" w:hAnsi="Times New Roman" w:cs="Times New Roman"/>
          <w:sz w:val="24"/>
          <w:szCs w:val="24"/>
        </w:rPr>
        <w:t>. Проводить текущий ремонт ходовой части и механизмов управления автомобилей.</w:t>
      </w:r>
    </w:p>
    <w:p w:rsidR="008E624A" w:rsidRDefault="008E624A" w:rsidP="008E6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487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>3.5</w:t>
      </w:r>
      <w:r w:rsidRPr="00CB6487">
        <w:rPr>
          <w:rFonts w:ascii="Times New Roman" w:hAnsi="Times New Roman" w:cs="Times New Roman"/>
          <w:sz w:val="24"/>
          <w:szCs w:val="24"/>
        </w:rPr>
        <w:t xml:space="preserve">. Проводить ремонт </w:t>
      </w:r>
      <w:r>
        <w:rPr>
          <w:rFonts w:ascii="Times New Roman" w:hAnsi="Times New Roman" w:cs="Times New Roman"/>
          <w:sz w:val="24"/>
          <w:szCs w:val="24"/>
        </w:rPr>
        <w:t>и окраску кузовов.</w:t>
      </w:r>
    </w:p>
    <w:p w:rsidR="008E624A" w:rsidRDefault="008E624A" w:rsidP="00303E46">
      <w:pPr>
        <w:pStyle w:val="Default"/>
        <w:rPr>
          <w:b/>
          <w:bCs/>
        </w:rPr>
      </w:pPr>
    </w:p>
    <w:p w:rsidR="008E624A" w:rsidRDefault="008E624A" w:rsidP="00303E46">
      <w:pPr>
        <w:pStyle w:val="Default"/>
        <w:rPr>
          <w:b/>
          <w:bCs/>
        </w:rPr>
      </w:pPr>
    </w:p>
    <w:p w:rsidR="00107687" w:rsidRDefault="00107687" w:rsidP="00303E46">
      <w:pPr>
        <w:pStyle w:val="Default"/>
        <w:rPr>
          <w:b/>
          <w:bCs/>
        </w:rPr>
      </w:pPr>
    </w:p>
    <w:p w:rsidR="00107687" w:rsidRDefault="00107687" w:rsidP="00303E46">
      <w:pPr>
        <w:pStyle w:val="Default"/>
        <w:rPr>
          <w:b/>
          <w:bCs/>
        </w:rPr>
      </w:pPr>
    </w:p>
    <w:p w:rsidR="00303E46" w:rsidRPr="00FF2A2E" w:rsidRDefault="00303E46" w:rsidP="00303E46">
      <w:pPr>
        <w:pStyle w:val="Default"/>
      </w:pPr>
      <w:r w:rsidRPr="00FF2A2E">
        <w:rPr>
          <w:b/>
          <w:bCs/>
        </w:rPr>
        <w:t>Общ</w:t>
      </w:r>
      <w:r w:rsidR="00107687">
        <w:rPr>
          <w:b/>
          <w:bCs/>
        </w:rPr>
        <w:t>и</w:t>
      </w:r>
      <w:r w:rsidRPr="00FF2A2E">
        <w:rPr>
          <w:b/>
          <w:bCs/>
        </w:rPr>
        <w:t xml:space="preserve">е: </w:t>
      </w:r>
    </w:p>
    <w:p w:rsidR="00303E46" w:rsidRPr="00FF2A2E" w:rsidRDefault="00303E46" w:rsidP="00303E46">
      <w:pPr>
        <w:pStyle w:val="Default"/>
      </w:pPr>
      <w:r w:rsidRPr="00FF2A2E"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303E46" w:rsidRPr="00FF2A2E" w:rsidRDefault="00303E46" w:rsidP="00303E46">
      <w:pPr>
        <w:pStyle w:val="Default"/>
      </w:pPr>
      <w:r w:rsidRPr="00FF2A2E"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303E46" w:rsidRPr="00FF2A2E" w:rsidRDefault="00303E46" w:rsidP="00303E46">
      <w:pPr>
        <w:pStyle w:val="Default"/>
      </w:pPr>
      <w:r w:rsidRPr="00FF2A2E">
        <w:t xml:space="preserve">ОК 3. Принимать решения в стандартных и нестандартных ситуациях и нести за них ответственность. </w:t>
      </w:r>
    </w:p>
    <w:p w:rsidR="00303E46" w:rsidRDefault="00303E46" w:rsidP="00303E46">
      <w:pPr>
        <w:pStyle w:val="Default"/>
      </w:pPr>
      <w:r w:rsidRPr="00FF2A2E"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303E46" w:rsidRPr="00FF2A2E" w:rsidRDefault="00303E46" w:rsidP="00303E46">
      <w:pPr>
        <w:pStyle w:val="Default"/>
      </w:pPr>
      <w:r w:rsidRPr="00FF2A2E">
        <w:t>ОК 5. Использовать информационно-коммуникационные технологии в профессиональной деятельности.</w:t>
      </w:r>
      <w:r>
        <w:br/>
      </w:r>
      <w:r w:rsidRPr="00FF2A2E">
        <w:t xml:space="preserve">ОК 6. Работать в коллективе и команде, эффективно общаться с коллегами, руководством, потребителями. </w:t>
      </w:r>
    </w:p>
    <w:p w:rsidR="00303E46" w:rsidRPr="00FF2A2E" w:rsidRDefault="00303E46" w:rsidP="00303E46">
      <w:pPr>
        <w:pStyle w:val="Default"/>
      </w:pPr>
      <w:r w:rsidRPr="00FF2A2E">
        <w:t xml:space="preserve">ОК 7. Брать на себя ответственность за работу членов команды (подчиненных), результат выполнения заданий. </w:t>
      </w:r>
    </w:p>
    <w:p w:rsidR="00303E46" w:rsidRPr="00FF2A2E" w:rsidRDefault="00303E46" w:rsidP="00303E46">
      <w:pPr>
        <w:pStyle w:val="Default"/>
      </w:pPr>
      <w:r w:rsidRPr="00FF2A2E"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03E46" w:rsidRPr="00FF2A2E" w:rsidRDefault="00303E46" w:rsidP="00303E46">
      <w:pPr>
        <w:pStyle w:val="Default"/>
      </w:pPr>
      <w:r w:rsidRPr="00FF2A2E">
        <w:t xml:space="preserve">ОК 9. Ориентироваться в условиях частой смены технологий в профессиональной деятельности. </w:t>
      </w:r>
    </w:p>
    <w:p w:rsidR="005D2C4C" w:rsidRDefault="005D2C4C" w:rsidP="00303E46">
      <w:pPr>
        <w:pStyle w:val="Default"/>
        <w:rPr>
          <w:b/>
          <w:bCs/>
        </w:rPr>
      </w:pPr>
    </w:p>
    <w:p w:rsidR="00303E46" w:rsidRPr="00FF2A2E" w:rsidRDefault="00303E46" w:rsidP="00303E46">
      <w:pPr>
        <w:pStyle w:val="Default"/>
      </w:pPr>
      <w:r w:rsidRPr="00FF2A2E">
        <w:rPr>
          <w:b/>
          <w:bCs/>
        </w:rPr>
        <w:t xml:space="preserve">Задача освоения междисциплинарного курса: </w:t>
      </w:r>
    </w:p>
    <w:p w:rsidR="00303E46" w:rsidRPr="00FF2A2E" w:rsidRDefault="00303E46" w:rsidP="00303E46">
      <w:pPr>
        <w:pStyle w:val="Default"/>
        <w:spacing w:after="57"/>
      </w:pPr>
      <w:r w:rsidRPr="00FF2A2E">
        <w:t>освоение студентами теор</w:t>
      </w:r>
      <w:r>
        <w:t>етических аспектов в области устройства автомобилей,</w:t>
      </w:r>
    </w:p>
    <w:p w:rsidR="00303E46" w:rsidRPr="00FF2A2E" w:rsidRDefault="00303E46" w:rsidP="00303E46">
      <w:pPr>
        <w:pStyle w:val="Default"/>
        <w:spacing w:after="57"/>
      </w:pPr>
      <w:r w:rsidRPr="00FF2A2E">
        <w:t xml:space="preserve">приобретение практических навыков по частичной разборке и сборке узлов, механизмов, агрегатов автомобилей; </w:t>
      </w:r>
    </w:p>
    <w:p w:rsidR="00303E46" w:rsidRPr="00FF2A2E" w:rsidRDefault="00303E46" w:rsidP="00303E46">
      <w:pPr>
        <w:pStyle w:val="Default"/>
      </w:pPr>
      <w:r w:rsidRPr="00FF2A2E">
        <w:t xml:space="preserve">приобретение знаний и умений по определению и устранению характерных неисправностей агрегатов, узлов и систем автомобилей. </w:t>
      </w:r>
    </w:p>
    <w:p w:rsidR="00303E46" w:rsidRPr="00FF2A2E" w:rsidRDefault="00303E46" w:rsidP="00303E46">
      <w:pPr>
        <w:pStyle w:val="Default"/>
      </w:pPr>
    </w:p>
    <w:p w:rsidR="00303E46" w:rsidRPr="00FF2A2E" w:rsidRDefault="00303E46" w:rsidP="00303E46">
      <w:pPr>
        <w:pStyle w:val="Default"/>
      </w:pPr>
      <w:r w:rsidRPr="00FF2A2E">
        <w:t xml:space="preserve">В результате изучения дисциплины обучающийся должен демонстрировать следующие результаты: </w:t>
      </w:r>
    </w:p>
    <w:p w:rsidR="00303E46" w:rsidRPr="00FF2A2E" w:rsidRDefault="00303E46" w:rsidP="00303E46">
      <w:pPr>
        <w:pStyle w:val="Default"/>
      </w:pPr>
      <w:r w:rsidRPr="00FF2A2E">
        <w:rPr>
          <w:b/>
          <w:bCs/>
        </w:rPr>
        <w:t xml:space="preserve">имеет практический опыт: </w:t>
      </w:r>
    </w:p>
    <w:p w:rsidR="00303E46" w:rsidRPr="00FF2A2E" w:rsidRDefault="00303E46" w:rsidP="00303E46">
      <w:pPr>
        <w:pStyle w:val="Default"/>
      </w:pPr>
      <w:r w:rsidRPr="00FF2A2E">
        <w:t>разборки и сбор</w:t>
      </w:r>
      <w:r>
        <w:t>ки агрегатов и узлов автомобиля,</w:t>
      </w:r>
      <w:r w:rsidRPr="00F34124">
        <w:t>выявления неисправностей и устранения их</w:t>
      </w:r>
      <w:r>
        <w:t>.</w:t>
      </w:r>
    </w:p>
    <w:p w:rsidR="00303E46" w:rsidRPr="00FF2A2E" w:rsidRDefault="00303E46" w:rsidP="00303E46">
      <w:pPr>
        <w:pStyle w:val="Default"/>
      </w:pPr>
      <w:r w:rsidRPr="00FF2A2E">
        <w:rPr>
          <w:b/>
          <w:bCs/>
        </w:rPr>
        <w:t xml:space="preserve">уметь: </w:t>
      </w:r>
    </w:p>
    <w:p w:rsidR="00303E46" w:rsidRPr="00FF2A2E" w:rsidRDefault="00303E46" w:rsidP="00303E46">
      <w:pPr>
        <w:pStyle w:val="Default"/>
        <w:spacing w:after="103"/>
      </w:pPr>
      <w:r w:rsidRPr="00FF2A2E">
        <w:t xml:space="preserve">разрабатывать и осуществлять технологический процесс технического обслуживания и ремонта автотранспорта; </w:t>
      </w:r>
    </w:p>
    <w:p w:rsidR="00303E46" w:rsidRPr="00FF2A2E" w:rsidRDefault="00303E46" w:rsidP="00303E46">
      <w:pPr>
        <w:pStyle w:val="Default"/>
      </w:pPr>
      <w:r w:rsidRPr="00FF2A2E">
        <w:t xml:space="preserve">осуществлять самостоятельный поиск необходимой информации для решения профессиональных задач; </w:t>
      </w:r>
    </w:p>
    <w:p w:rsidR="00303E46" w:rsidRDefault="00303E46" w:rsidP="00303E46">
      <w:pPr>
        <w:pStyle w:val="Default"/>
        <w:rPr>
          <w:b/>
          <w:bCs/>
        </w:rPr>
      </w:pPr>
      <w:r w:rsidRPr="00FF2A2E">
        <w:rPr>
          <w:b/>
          <w:bCs/>
        </w:rPr>
        <w:t xml:space="preserve">знать: </w:t>
      </w:r>
    </w:p>
    <w:p w:rsidR="00303E46" w:rsidRPr="00303E46" w:rsidRDefault="00303E46" w:rsidP="00303E46">
      <w:pPr>
        <w:pStyle w:val="Default"/>
        <w:rPr>
          <w:bCs/>
        </w:rPr>
      </w:pPr>
      <w:r>
        <w:rPr>
          <w:b/>
          <w:bCs/>
        </w:rPr>
        <w:t>у</w:t>
      </w:r>
      <w:r>
        <w:rPr>
          <w:bCs/>
        </w:rPr>
        <w:t>стройство автомобилей;</w:t>
      </w:r>
    </w:p>
    <w:p w:rsidR="00303E46" w:rsidRDefault="00303E46" w:rsidP="00303E46">
      <w:pPr>
        <w:pStyle w:val="Default"/>
        <w:spacing w:after="105"/>
      </w:pPr>
      <w:r w:rsidRPr="00FF2A2E">
        <w:t xml:space="preserve">базовые схемы включения элементов электрооборудования; </w:t>
      </w:r>
    </w:p>
    <w:p w:rsidR="00303E46" w:rsidRDefault="00303E46" w:rsidP="00303E46">
      <w:pPr>
        <w:pStyle w:val="Default"/>
        <w:spacing w:after="105"/>
      </w:pPr>
      <w:r>
        <w:t>свойства и показатели качества автомобильных эксплуатационных материалов</w:t>
      </w:r>
    </w:p>
    <w:p w:rsidR="00303E46" w:rsidRDefault="00303E46" w:rsidP="00303E46">
      <w:pPr>
        <w:pStyle w:val="Default"/>
        <w:spacing w:after="105"/>
      </w:pPr>
      <w:r>
        <w:t>правила оформления технической и отчетной документации.</w:t>
      </w:r>
    </w:p>
    <w:p w:rsidR="00303E46" w:rsidRPr="00FF2A2E" w:rsidRDefault="00303E46" w:rsidP="00303E46">
      <w:pPr>
        <w:pStyle w:val="Default"/>
        <w:spacing w:after="105"/>
      </w:pPr>
      <w:r>
        <w:t>Правила и нормы охраны труда промышленной санитарии и противопожарной защите.</w:t>
      </w:r>
    </w:p>
    <w:p w:rsidR="00303E46" w:rsidRPr="00FF2A2E" w:rsidRDefault="00303E46" w:rsidP="00303E46">
      <w:pPr>
        <w:pStyle w:val="Default"/>
      </w:pPr>
      <w:r w:rsidRPr="00FF2A2E">
        <w:t xml:space="preserve">методы оценки и контроля качества в профессиональной деятельности; </w:t>
      </w:r>
    </w:p>
    <w:p w:rsidR="00303E46" w:rsidRPr="00FF2A2E" w:rsidRDefault="00303E46" w:rsidP="00303E46">
      <w:pPr>
        <w:pStyle w:val="Default"/>
      </w:pPr>
      <w:r w:rsidRPr="00FF2A2E">
        <w:rPr>
          <w:b/>
          <w:bCs/>
        </w:rPr>
        <w:t xml:space="preserve">владеть: </w:t>
      </w:r>
    </w:p>
    <w:p w:rsidR="00303E46" w:rsidRDefault="00303E46" w:rsidP="005D2C4C">
      <w:pPr>
        <w:pStyle w:val="Default"/>
      </w:pPr>
      <w:r w:rsidRPr="00FF2A2E">
        <w:t>навыками разработки технологических процессов ремонта узлов и деталей.</w:t>
      </w:r>
    </w:p>
    <w:p w:rsidR="00303E46" w:rsidRDefault="00303E46" w:rsidP="00303E46"/>
    <w:p w:rsidR="00303E46" w:rsidRPr="00AB1D98" w:rsidRDefault="00303E46" w:rsidP="00303E46"/>
    <w:p w:rsidR="00107687" w:rsidRPr="00107687" w:rsidRDefault="00107687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687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ОБЪЕМ МЕЖДИСЦИПЛИНАРНОГО КУРСА И ВИДЫ УЧЕБНОЙ РАБОТЫ</w:t>
      </w:r>
    </w:p>
    <w:tbl>
      <w:tblPr>
        <w:tblpPr w:leftFromText="180" w:rightFromText="180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01"/>
        <w:gridCol w:w="2170"/>
      </w:tblGrid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  <w:tabs>
                <w:tab w:val="left" w:pos="1832"/>
              </w:tabs>
              <w:rPr>
                <w:b/>
                <w:color w:val="auto"/>
              </w:rPr>
            </w:pPr>
            <w:r w:rsidRPr="005D2C4C">
              <w:rPr>
                <w:b/>
                <w:color w:val="auto"/>
              </w:rPr>
              <w:tab/>
              <w:t xml:space="preserve">                Вид учебной работы</w:t>
            </w:r>
          </w:p>
        </w:tc>
        <w:tc>
          <w:tcPr>
            <w:tcW w:w="2360" w:type="dxa"/>
            <w:shd w:val="clear" w:color="auto" w:fill="auto"/>
          </w:tcPr>
          <w:p w:rsidR="00303E46" w:rsidRPr="005D2C4C" w:rsidRDefault="00303E46" w:rsidP="00856BEB">
            <w:pPr>
              <w:pStyle w:val="Default"/>
              <w:rPr>
                <w:b/>
                <w:color w:val="auto"/>
              </w:rPr>
            </w:pPr>
            <w:r w:rsidRPr="005D2C4C">
              <w:rPr>
                <w:b/>
                <w:color w:val="auto"/>
              </w:rPr>
              <w:t xml:space="preserve">     Объем часов</w:t>
            </w: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rPr>
                <w:b/>
                <w:bCs/>
              </w:rPr>
              <w:t xml:space="preserve">Максимальная учебная нагрузка (всего) 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107687" w:rsidP="00856BEB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90</w:t>
            </w: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rPr>
                <w:b/>
                <w:bCs/>
              </w:rPr>
              <w:t xml:space="preserve">Обязательная аудиторная учебная нагрузка (всего) 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8E624A" w:rsidP="00856BEB">
            <w:pPr>
              <w:pStyle w:val="Default"/>
              <w:jc w:val="center"/>
              <w:rPr>
                <w:color w:val="auto"/>
              </w:rPr>
            </w:pPr>
            <w:r w:rsidRPr="005D2C4C">
              <w:rPr>
                <w:color w:val="auto"/>
              </w:rPr>
              <w:t>90</w:t>
            </w: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t xml:space="preserve">в том числе: 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t xml:space="preserve">теоретическое обучение 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8E624A" w:rsidP="00856BEB">
            <w:pPr>
              <w:pStyle w:val="Default"/>
              <w:jc w:val="center"/>
              <w:rPr>
                <w:color w:val="auto"/>
              </w:rPr>
            </w:pPr>
            <w:r w:rsidRPr="005D2C4C">
              <w:rPr>
                <w:color w:val="auto"/>
              </w:rPr>
              <w:t>50</w:t>
            </w: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t xml:space="preserve">лабораторные занятия 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8E624A" w:rsidP="00856BEB">
            <w:pPr>
              <w:pStyle w:val="Default"/>
              <w:jc w:val="center"/>
              <w:rPr>
                <w:color w:val="auto"/>
              </w:rPr>
            </w:pPr>
            <w:r w:rsidRPr="005D2C4C">
              <w:rPr>
                <w:color w:val="auto"/>
              </w:rPr>
              <w:t>40</w:t>
            </w: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t xml:space="preserve">практические занятия 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303E46" w:rsidP="00856BEB">
            <w:pPr>
              <w:pStyle w:val="Default"/>
              <w:jc w:val="center"/>
              <w:rPr>
                <w:color w:val="auto"/>
              </w:rPr>
            </w:pP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t>экзамен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303E46" w:rsidP="00856BEB">
            <w:pPr>
              <w:pStyle w:val="Default"/>
              <w:jc w:val="center"/>
              <w:rPr>
                <w:color w:val="auto"/>
              </w:rPr>
            </w:pP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t xml:space="preserve">курсовая работа (проект) 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303E46" w:rsidP="00856BEB">
            <w:pPr>
              <w:pStyle w:val="Default"/>
              <w:jc w:val="center"/>
              <w:rPr>
                <w:color w:val="auto"/>
              </w:rPr>
            </w:pP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rPr>
                <w:b/>
                <w:bCs/>
              </w:rPr>
              <w:t xml:space="preserve">Самостоятельная работа обучающегося (всего) 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303E46" w:rsidP="00856BEB">
            <w:pPr>
              <w:pStyle w:val="Default"/>
              <w:jc w:val="center"/>
              <w:rPr>
                <w:color w:val="auto"/>
              </w:rPr>
            </w:pP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t xml:space="preserve">в том числе: 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t xml:space="preserve">работа с конспектом лекций, учебным материалом 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303E46" w:rsidP="00856BEB">
            <w:pPr>
              <w:pStyle w:val="Default"/>
              <w:jc w:val="center"/>
              <w:rPr>
                <w:color w:val="auto"/>
              </w:rPr>
            </w:pP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8E624A" w:rsidP="008E624A">
            <w:pPr>
              <w:pStyle w:val="Default"/>
              <w:rPr>
                <w:color w:val="auto"/>
              </w:rPr>
            </w:pPr>
            <w:r w:rsidRPr="005D2C4C">
              <w:t>консультации</w:t>
            </w:r>
          </w:p>
        </w:tc>
        <w:tc>
          <w:tcPr>
            <w:tcW w:w="2360" w:type="dxa"/>
            <w:shd w:val="clear" w:color="auto" w:fill="auto"/>
          </w:tcPr>
          <w:p w:rsidR="00303E46" w:rsidRPr="005D2C4C" w:rsidRDefault="00303E46" w:rsidP="00856BEB">
            <w:pPr>
              <w:pStyle w:val="Default"/>
              <w:jc w:val="center"/>
              <w:rPr>
                <w:color w:val="auto"/>
              </w:rPr>
            </w:pPr>
          </w:p>
        </w:tc>
      </w:tr>
      <w:tr w:rsidR="00303E46" w:rsidRPr="005D2C4C" w:rsidTr="00856BEB">
        <w:tc>
          <w:tcPr>
            <w:tcW w:w="8208" w:type="dxa"/>
            <w:shd w:val="clear" w:color="auto" w:fill="auto"/>
          </w:tcPr>
          <w:p w:rsidR="00303E46" w:rsidRPr="005D2C4C" w:rsidRDefault="00303E46" w:rsidP="00856BEB">
            <w:pPr>
              <w:pStyle w:val="Default"/>
            </w:pPr>
            <w:r w:rsidRPr="005D2C4C">
              <w:rPr>
                <w:b/>
                <w:bCs/>
              </w:rPr>
              <w:t>Итоговая аттестация в форме эк</w:t>
            </w:r>
            <w:r w:rsidR="00C4436C" w:rsidRPr="005D2C4C">
              <w:rPr>
                <w:b/>
                <w:bCs/>
              </w:rPr>
              <w:t>замена</w:t>
            </w:r>
          </w:p>
          <w:p w:rsidR="00303E46" w:rsidRPr="005D2C4C" w:rsidRDefault="00303E46" w:rsidP="00856BEB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303E46" w:rsidRPr="005D2C4C" w:rsidRDefault="00303E46" w:rsidP="00C4436C">
            <w:pPr>
              <w:pStyle w:val="Default"/>
              <w:jc w:val="center"/>
              <w:rPr>
                <w:color w:val="auto"/>
              </w:rPr>
            </w:pPr>
          </w:p>
        </w:tc>
      </w:tr>
    </w:tbl>
    <w:p w:rsidR="00331C62" w:rsidRDefault="00331C62">
      <w:pPr>
        <w:rPr>
          <w:b/>
          <w:sz w:val="32"/>
          <w:szCs w:val="32"/>
        </w:rPr>
        <w:sectPr w:rsidR="00331C62" w:rsidSect="00525B87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559" w:rsidRPr="005D2C4C" w:rsidRDefault="00856BEB" w:rsidP="005D2C4C">
      <w:pPr>
        <w:rPr>
          <w:rFonts w:ascii="Times New Roman" w:hAnsi="Times New Roman" w:cs="Times New Roman"/>
          <w:b/>
          <w:sz w:val="32"/>
          <w:szCs w:val="32"/>
        </w:rPr>
      </w:pPr>
      <w:r w:rsidRPr="005D2C4C">
        <w:rPr>
          <w:rFonts w:ascii="Times New Roman" w:hAnsi="Times New Roman" w:cs="Times New Roman"/>
          <w:b/>
          <w:sz w:val="32"/>
          <w:szCs w:val="32"/>
        </w:rPr>
        <w:lastRenderedPageBreak/>
        <w:t>2.</w:t>
      </w:r>
      <w:r w:rsidR="005D2C4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D2C4C" w:rsidRPr="00107687">
        <w:rPr>
          <w:rFonts w:ascii="Times New Roman" w:hAnsi="Times New Roman" w:cs="Times New Roman"/>
          <w:b/>
          <w:sz w:val="24"/>
          <w:szCs w:val="24"/>
        </w:rPr>
        <w:t>Т</w:t>
      </w:r>
      <w:r w:rsidRPr="00107687">
        <w:rPr>
          <w:rFonts w:ascii="Times New Roman" w:hAnsi="Times New Roman" w:cs="Times New Roman"/>
          <w:b/>
          <w:sz w:val="24"/>
          <w:szCs w:val="24"/>
        </w:rPr>
        <w:t>ематический план и содержание  МДК 01.01 Устройство автомобилей</w:t>
      </w:r>
    </w:p>
    <w:tbl>
      <w:tblPr>
        <w:tblStyle w:val="a6"/>
        <w:tblW w:w="0" w:type="auto"/>
        <w:tblLook w:val="04A0"/>
      </w:tblPr>
      <w:tblGrid>
        <w:gridCol w:w="3258"/>
        <w:gridCol w:w="802"/>
        <w:gridCol w:w="46"/>
        <w:gridCol w:w="10"/>
        <w:gridCol w:w="8468"/>
        <w:gridCol w:w="992"/>
        <w:gridCol w:w="1210"/>
      </w:tblGrid>
      <w:tr w:rsidR="00E14559" w:rsidRPr="005D2C4C" w:rsidTr="007F09C4">
        <w:tc>
          <w:tcPr>
            <w:tcW w:w="3258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тел 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 проект)</w:t>
            </w:r>
          </w:p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Объём часов 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усвоения </w:t>
            </w:r>
          </w:p>
        </w:tc>
      </w:tr>
      <w:tr w:rsidR="00E14559" w:rsidRPr="005D2C4C" w:rsidTr="007F09C4">
        <w:tc>
          <w:tcPr>
            <w:tcW w:w="3258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3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4</w:t>
            </w:r>
          </w:p>
        </w:tc>
      </w:tr>
      <w:tr w:rsidR="00E14559" w:rsidRPr="005D2C4C" w:rsidTr="007F09C4">
        <w:tc>
          <w:tcPr>
            <w:tcW w:w="3258" w:type="dxa"/>
            <w:vMerge w:val="restart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 Устройство Автомобилей</w:t>
            </w:r>
          </w:p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194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  <w:vMerge w:val="restart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828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bottom w:val="single" w:sz="4" w:space="0" w:color="auto"/>
            </w:tcBorders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  <w:tcBorders>
              <w:bottom w:val="single" w:sz="4" w:space="0" w:color="auto"/>
            </w:tcBorders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Цель и содержание междисциплинарного курса. Распределение учебного времени, взаимосвязь с дисциплинами общепрофессионального цикла по специальности </w:t>
            </w:r>
            <w:r w:rsidR="007F09C4" w:rsidRPr="005D2C4C">
              <w:rPr>
                <w:rFonts w:ascii="Times New Roman" w:hAnsi="Times New Roman" w:cs="Times New Roman"/>
                <w:sz w:val="24"/>
                <w:szCs w:val="24"/>
              </w:rPr>
              <w:t>Значение междисциплинарного курса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  <w:vMerge/>
            <w:tcBorders>
              <w:bottom w:val="single" w:sz="4" w:space="0" w:color="auto"/>
            </w:tcBorders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232"/>
        </w:trPr>
        <w:tc>
          <w:tcPr>
            <w:tcW w:w="3258" w:type="dxa"/>
            <w:vMerge w:val="restart"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1.1 Классификация и общее устройство автомобилей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230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автомобилей</w:t>
            </w:r>
            <w:r w:rsidR="007F09C4" w:rsidRPr="005D2C4C">
              <w:rPr>
                <w:rFonts w:ascii="Times New Roman" w:hAnsi="Times New Roman" w:cs="Times New Roman"/>
                <w:sz w:val="24"/>
                <w:szCs w:val="24"/>
              </w:rPr>
              <w:t>.  Основные части автомобилей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174"/>
        </w:trPr>
        <w:tc>
          <w:tcPr>
            <w:tcW w:w="3258" w:type="dxa"/>
            <w:vMerge w:val="restart"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1.2 Двигатель. Общее устройство и рабочий цикл двигателя внутреннего сгорания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735"/>
        </w:trPr>
        <w:tc>
          <w:tcPr>
            <w:tcW w:w="3258" w:type="dxa"/>
            <w:vMerge/>
            <w:tcBorders>
              <w:bottom w:val="single" w:sz="4" w:space="0" w:color="auto"/>
            </w:tcBorders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bottom w:val="single" w:sz="4" w:space="0" w:color="auto"/>
            </w:tcBorders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  <w:tcBorders>
              <w:bottom w:val="single" w:sz="4" w:space="0" w:color="auto"/>
            </w:tcBorders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«двигатель». Назначение классификации двигателей. Механизмы и системы двигателя.</w:t>
            </w:r>
            <w:r w:rsidR="00C96FAA" w:rsidRPr="005D2C4C">
              <w:rPr>
                <w:rFonts w:ascii="Times New Roman" w:hAnsi="Times New Roman" w:cs="Times New Roman"/>
                <w:sz w:val="24"/>
                <w:szCs w:val="24"/>
              </w:rPr>
              <w:t>Термины и определения: верхняя и нижняя мертвые точки, ход поршня, объем камеры сгорания, полный рабочий объемы цилиндра, литраж, степень сжатия, рабочие циклы, такт, четырехтактный двигатель, двухтактный двигатель.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171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8" w:type="dxa"/>
            <w:gridSpan w:val="2"/>
          </w:tcPr>
          <w:p w:rsidR="007F09C4" w:rsidRPr="005D2C4C" w:rsidRDefault="007F09C4" w:rsidP="007F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Рабочие циклы  четырехтактных карбюраторных и дизельных</w:t>
            </w:r>
          </w:p>
          <w:p w:rsidR="00E14559" w:rsidRPr="005D2C4C" w:rsidRDefault="007F09C4" w:rsidP="007F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двигателей. Преимущества и недостатки карбюраторных двигателей по сравнению с дизельными и газовыми. 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171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8" w:type="dxa"/>
            <w:gridSpan w:val="2"/>
          </w:tcPr>
          <w:p w:rsidR="00E14559" w:rsidRPr="005D2C4C" w:rsidRDefault="007F09C4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Схемы взаимного расположения цилиндров в многоцилиндровом двигателе. Порядок работы многоцилиндрового двигателя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169"/>
        </w:trPr>
        <w:tc>
          <w:tcPr>
            <w:tcW w:w="3258" w:type="dxa"/>
            <w:vMerge w:val="restart"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1.3 Кривошипно-шатунный механизм и газораспределительный механизм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</w:tcBorders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168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Назначение, устройст</w:t>
            </w:r>
            <w:r w:rsidR="00103F66" w:rsidRPr="005D2C4C">
              <w:rPr>
                <w:rFonts w:ascii="Times New Roman" w:hAnsi="Times New Roman" w:cs="Times New Roman"/>
                <w:sz w:val="24"/>
                <w:szCs w:val="24"/>
              </w:rPr>
              <w:t>во и работа кривошипно - шатунного</w:t>
            </w: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механизма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562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8" w:type="dxa"/>
            <w:gridSpan w:val="2"/>
          </w:tcPr>
          <w:p w:rsidR="00E14559" w:rsidRPr="005D2C4C" w:rsidRDefault="007F09C4" w:rsidP="007F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Неисправности  КШМ 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389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8" w:type="dxa"/>
            <w:gridSpan w:val="2"/>
          </w:tcPr>
          <w:p w:rsidR="00E14559" w:rsidRPr="005D2C4C" w:rsidRDefault="007F09C4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устройство, работа механизма газораспределения.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317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8" w:type="dxa"/>
            <w:gridSpan w:val="2"/>
          </w:tcPr>
          <w:p w:rsidR="00E14559" w:rsidRPr="005D2C4C" w:rsidRDefault="007F09C4" w:rsidP="007F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Неисправности  ГРМ. 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299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8" w:type="dxa"/>
            <w:gridSpan w:val="2"/>
          </w:tcPr>
          <w:p w:rsidR="00E14559" w:rsidRPr="005D2C4C" w:rsidRDefault="007F09C4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Фазы газораспределения, их влияние на работу двигателя.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128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18" w:type="dxa"/>
            <w:gridSpan w:val="5"/>
          </w:tcPr>
          <w:p w:rsidR="00E14559" w:rsidRPr="005D2C4C" w:rsidRDefault="00E14559" w:rsidP="00856BEB">
            <w:pPr>
              <w:pStyle w:val="ab"/>
              <w:rPr>
                <w:b/>
              </w:rPr>
            </w:pPr>
            <w:r w:rsidRPr="005D2C4C">
              <w:rPr>
                <w:b/>
              </w:rPr>
              <w:t xml:space="preserve">Лабораторная работа № </w:t>
            </w:r>
            <w:r w:rsidR="007F09C4" w:rsidRPr="005D2C4C">
              <w:rPr>
                <w:b/>
              </w:rPr>
              <w:t>1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128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Устройс</w:t>
            </w:r>
            <w:r w:rsidR="00103F66" w:rsidRPr="005D2C4C">
              <w:rPr>
                <w:rFonts w:ascii="Times New Roman" w:hAnsi="Times New Roman" w:cs="Times New Roman"/>
                <w:sz w:val="24"/>
                <w:szCs w:val="24"/>
              </w:rPr>
              <w:t>тво и работа кривошипно-шатунного</w:t>
            </w: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механизма.</w:t>
            </w:r>
            <w:r w:rsidR="007F09C4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Поршневая группа, маркировка, порядок сборки.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rPr>
          <w:trHeight w:val="128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8" w:type="dxa"/>
            <w:gridSpan w:val="2"/>
          </w:tcPr>
          <w:p w:rsidR="00E14559" w:rsidRPr="005D2C4C" w:rsidRDefault="007F09C4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Порядок разборки и сборки ГРМ.  Установка ремня ГРМ Регулировка клапанов.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rPr>
          <w:trHeight w:val="234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8" w:type="dxa"/>
            <w:gridSpan w:val="2"/>
          </w:tcPr>
          <w:p w:rsidR="00E14559" w:rsidRPr="005D2C4C" w:rsidRDefault="007F09C4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Устранение неисправностей КШМ и ГРМ</w:t>
            </w:r>
            <w:r w:rsidR="00103F66" w:rsidRPr="005D2C4C">
              <w:rPr>
                <w:rFonts w:ascii="Times New Roman" w:hAnsi="Times New Roman" w:cs="Times New Roman"/>
                <w:sz w:val="24"/>
                <w:szCs w:val="24"/>
              </w:rPr>
              <w:t>.  Выставление и регулировка КШМ и ГРМ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rPr>
          <w:trHeight w:val="57"/>
        </w:trPr>
        <w:tc>
          <w:tcPr>
            <w:tcW w:w="3258" w:type="dxa"/>
            <w:vMerge w:val="restart"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1.4 Система охлаждения двигателя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56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 системы охлаждения. Типы система охлаждения. Влияние на работу двигателя излишнего и недостаточного охлаждения. Значение постоянства теплового режима двигателя. Преимущество и недостатки жидкостной и воздушной систем охлаждения.</w:t>
            </w:r>
            <w:r w:rsidR="00103F66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Общее устройство и работа жидкостной системы охлаждения. Устройство узлов системы охлаждения.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276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6" w:type="dxa"/>
            <w:gridSpan w:val="4"/>
            <w:vMerge w:val="restart"/>
          </w:tcPr>
          <w:p w:rsidR="00E14559" w:rsidRPr="005D2C4C" w:rsidRDefault="00E14559" w:rsidP="00975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="00975412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355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6" w:type="dxa"/>
            <w:gridSpan w:val="4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  <w:vMerge w:val="restart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rPr>
          <w:trHeight w:val="355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975412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Замена охлаждающей жидкости Устранение неисправностей системы охлаждения</w:t>
            </w:r>
          </w:p>
        </w:tc>
        <w:tc>
          <w:tcPr>
            <w:tcW w:w="992" w:type="dxa"/>
            <w:vMerge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  <w:vMerge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57"/>
        </w:trPr>
        <w:tc>
          <w:tcPr>
            <w:tcW w:w="3258" w:type="dxa"/>
            <w:vMerge w:val="restart"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Тему 1.5 Система смазки двигателя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56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Назначения системы смазки. Способы подачи масла к трущимся поверхностям.</w:t>
            </w:r>
            <w:r w:rsidR="00975412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Общее устройство и работа системы смазки.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169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E14559" w:rsidRPr="005D2C4C" w:rsidRDefault="00E14559" w:rsidP="00975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="00975412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168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975412" w:rsidP="00975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Способы промывки перед заменой масла Замена масла в двигателе с фильтрующими элементами Устранение неисправностей в системе смазки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rPr>
          <w:trHeight w:val="147"/>
        </w:trPr>
        <w:tc>
          <w:tcPr>
            <w:tcW w:w="3258" w:type="dxa"/>
            <w:vMerge w:val="restart"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1.6 Система питания карбюраторного и инжекторного двигателя.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147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="00103F66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питания</w:t>
            </w: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.Общее уст</w:t>
            </w:r>
            <w:r w:rsidR="005D6964">
              <w:rPr>
                <w:rFonts w:ascii="Times New Roman" w:hAnsi="Times New Roman" w:cs="Times New Roman"/>
                <w:sz w:val="24"/>
                <w:szCs w:val="24"/>
              </w:rPr>
              <w:t>ройство и работа системы питания</w:t>
            </w: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3F66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понятий горючая смесь, детонация. Требования  к горючей смеси. Влияние смеси на экономичность и мощность двигателя. Электронная система впрыскивания топлива .Устройство и работа узлов системы подачи топлива.. Устройство и работа каталитических нейтрализаторов . Простейший карбюратор. Назначение и устройство. Требования к карбюратору.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147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E14559" w:rsidRPr="005D2C4C" w:rsidRDefault="00E14559" w:rsidP="00A76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</w:t>
            </w:r>
            <w:r w:rsidR="00B168F8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280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A76598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Регулировки карбюратора</w:t>
            </w:r>
            <w:r w:rsidR="00103F66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.  Снятие форсунок.  Промывка форсунок с </w:t>
            </w:r>
            <w:r w:rsidR="00103F66" w:rsidRPr="005D2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последующей установкой.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lastRenderedPageBreak/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rPr>
          <w:trHeight w:val="267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A76598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8" w:type="dxa"/>
            <w:gridSpan w:val="2"/>
          </w:tcPr>
          <w:p w:rsidR="00A76598" w:rsidRPr="005D2C4C" w:rsidRDefault="00E14559" w:rsidP="00A76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Замена фильтрующего элемента</w:t>
            </w:r>
            <w:r w:rsidR="00B168F8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. Устранения неисправностей систем </w:t>
            </w:r>
            <w:r w:rsidR="00A76598" w:rsidRPr="005D2C4C">
              <w:rPr>
                <w:rFonts w:ascii="Times New Roman" w:hAnsi="Times New Roman" w:cs="Times New Roman"/>
                <w:sz w:val="24"/>
                <w:szCs w:val="24"/>
              </w:rPr>
              <w:t>питания.</w:t>
            </w:r>
          </w:p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rPr>
          <w:trHeight w:val="225"/>
        </w:trPr>
        <w:tc>
          <w:tcPr>
            <w:tcW w:w="3258" w:type="dxa"/>
            <w:vMerge w:val="restart"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1.7 Система питания двигателя газобаллонного автомобиля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598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Преимущества использования газообразного топлива</w:t>
            </w:r>
            <w:r w:rsidR="00B168F8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Общее устройство и работа газобаллонных установок для сжатых и сжиженных газов. Виды газобаллонных установок. Возможные неисправности газобаллонных установок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="00B168F8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524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Устройство узлов  и приборов системы питания двигателей от газобаллонных установок.</w:t>
            </w:r>
            <w:r w:rsidR="00B168F8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неисправностей газобаллонной установки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rPr>
          <w:trHeight w:val="336"/>
        </w:trPr>
        <w:tc>
          <w:tcPr>
            <w:tcW w:w="3258" w:type="dxa"/>
            <w:vMerge w:val="restart"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1.8 Система питания дизеля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Merge w:val="restart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  <w:vMerge w:val="restart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rPr>
          <w:trHeight w:val="206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A76598" w:rsidRPr="005D2C4C" w:rsidRDefault="00E14559" w:rsidP="00A76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Общее устройство и работа систе</w:t>
            </w:r>
            <w:r w:rsidR="00A76598" w:rsidRPr="005D2C4C">
              <w:rPr>
                <w:rFonts w:ascii="Times New Roman" w:hAnsi="Times New Roman" w:cs="Times New Roman"/>
                <w:sz w:val="24"/>
                <w:szCs w:val="24"/>
              </w:rPr>
              <w:t>мы питания дизельного двигателя</w:t>
            </w: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.Смесеобразования в дизельных двигателях</w:t>
            </w:r>
            <w:r w:rsidR="00A76598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работа приборов системы питания дизельных двигателей. Влияния работы дизельного двигателя на окружающую среду.</w:t>
            </w:r>
          </w:p>
          <w:p w:rsidR="00E14559" w:rsidRPr="005D2C4C" w:rsidRDefault="00A76598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Неисправности системы питания дизельного двигателя</w:t>
            </w:r>
          </w:p>
        </w:tc>
        <w:tc>
          <w:tcPr>
            <w:tcW w:w="992" w:type="dxa"/>
            <w:vMerge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  <w:vMerge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E14559" w:rsidRPr="005D2C4C" w:rsidRDefault="00A76598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="00B168F8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4" w:type="dxa"/>
            <w:gridSpan w:val="3"/>
          </w:tcPr>
          <w:p w:rsidR="00E14559" w:rsidRPr="005D2C4C" w:rsidRDefault="00A76598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Устройство ТНВД. Устройство и работа форсунки.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8E624A" w:rsidRPr="005D2C4C" w:rsidTr="007F09C4">
        <w:tc>
          <w:tcPr>
            <w:tcW w:w="3258" w:type="dxa"/>
            <w:vMerge w:val="restart"/>
          </w:tcPr>
          <w:p w:rsidR="008E624A" w:rsidRPr="005D2C4C" w:rsidRDefault="008E624A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1.9 Электрооборудование</w:t>
            </w:r>
          </w:p>
        </w:tc>
        <w:tc>
          <w:tcPr>
            <w:tcW w:w="9326" w:type="dxa"/>
            <w:gridSpan w:val="4"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8E624A" w:rsidRPr="005D2C4C" w:rsidRDefault="008E624A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8E624A" w:rsidRPr="005D2C4C" w:rsidRDefault="008E624A" w:rsidP="00856BEB">
            <w:pPr>
              <w:pStyle w:val="ab"/>
              <w:jc w:val="center"/>
            </w:pPr>
          </w:p>
        </w:tc>
      </w:tr>
      <w:tr w:rsidR="008E624A" w:rsidRPr="005D2C4C" w:rsidTr="007F09C4">
        <w:tc>
          <w:tcPr>
            <w:tcW w:w="3258" w:type="dxa"/>
            <w:vMerge/>
          </w:tcPr>
          <w:p w:rsidR="008E624A" w:rsidRPr="005D2C4C" w:rsidRDefault="008E624A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4" w:type="dxa"/>
            <w:gridSpan w:val="3"/>
          </w:tcPr>
          <w:p w:rsidR="008E624A" w:rsidRPr="005D2C4C" w:rsidRDefault="002673DE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 действия </w:t>
            </w:r>
            <w:r w:rsidR="008E624A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устройство стартерной аккумуляторной батареи. Маркировка и 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624A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характеристики аккумуляторов. Основные факторы  влияющие на характеристики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624A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Потребители тока.</w:t>
            </w:r>
          </w:p>
        </w:tc>
        <w:tc>
          <w:tcPr>
            <w:tcW w:w="992" w:type="dxa"/>
          </w:tcPr>
          <w:p w:rsidR="008E624A" w:rsidRPr="005D2C4C" w:rsidRDefault="008E624A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8E624A" w:rsidRPr="005D2C4C" w:rsidRDefault="008E624A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8E624A" w:rsidRPr="005D2C4C" w:rsidTr="007F09C4">
        <w:tc>
          <w:tcPr>
            <w:tcW w:w="3258" w:type="dxa"/>
            <w:vMerge/>
          </w:tcPr>
          <w:p w:rsidR="008E624A" w:rsidRPr="005D2C4C" w:rsidRDefault="008E624A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7</w:t>
            </w:r>
          </w:p>
        </w:tc>
        <w:tc>
          <w:tcPr>
            <w:tcW w:w="992" w:type="dxa"/>
          </w:tcPr>
          <w:p w:rsidR="008E624A" w:rsidRPr="005D2C4C" w:rsidRDefault="008E624A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8E624A" w:rsidRPr="005D2C4C" w:rsidRDefault="008E624A" w:rsidP="00856BEB">
            <w:pPr>
              <w:pStyle w:val="ab"/>
              <w:jc w:val="center"/>
            </w:pPr>
          </w:p>
        </w:tc>
      </w:tr>
      <w:tr w:rsidR="008E624A" w:rsidRPr="005D2C4C" w:rsidTr="007F09C4">
        <w:tc>
          <w:tcPr>
            <w:tcW w:w="3258" w:type="dxa"/>
            <w:vMerge/>
          </w:tcPr>
          <w:p w:rsidR="008E624A" w:rsidRPr="005D2C4C" w:rsidRDefault="008E624A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4" w:type="dxa"/>
            <w:gridSpan w:val="3"/>
          </w:tcPr>
          <w:p w:rsidR="008E624A" w:rsidRPr="005D2C4C" w:rsidRDefault="008E624A" w:rsidP="008E6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работа генератора. </w:t>
            </w:r>
          </w:p>
        </w:tc>
        <w:tc>
          <w:tcPr>
            <w:tcW w:w="992" w:type="dxa"/>
          </w:tcPr>
          <w:p w:rsidR="008E624A" w:rsidRPr="005D2C4C" w:rsidRDefault="008E624A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8E624A" w:rsidRPr="005D2C4C" w:rsidRDefault="008E624A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8E624A" w:rsidRPr="005D2C4C" w:rsidTr="007F09C4">
        <w:tc>
          <w:tcPr>
            <w:tcW w:w="3258" w:type="dxa"/>
            <w:vMerge/>
          </w:tcPr>
          <w:p w:rsidR="008E624A" w:rsidRPr="005D2C4C" w:rsidRDefault="008E624A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4" w:type="dxa"/>
            <w:gridSpan w:val="3"/>
          </w:tcPr>
          <w:p w:rsidR="008E624A" w:rsidRPr="005D2C4C" w:rsidRDefault="008E624A" w:rsidP="00B1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Подзарядка АКБ. Замена ламп освещения автомобиля</w:t>
            </w:r>
          </w:p>
        </w:tc>
        <w:tc>
          <w:tcPr>
            <w:tcW w:w="992" w:type="dxa"/>
          </w:tcPr>
          <w:p w:rsidR="008E624A" w:rsidRPr="005D2C4C" w:rsidRDefault="008E624A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8E624A" w:rsidRPr="005D2C4C" w:rsidRDefault="008E624A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c>
          <w:tcPr>
            <w:tcW w:w="3258" w:type="dxa"/>
            <w:vMerge w:val="restart"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1.10 Система зажигания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4" w:type="dxa"/>
            <w:gridSpan w:val="3"/>
          </w:tcPr>
          <w:p w:rsidR="00E14559" w:rsidRPr="005D2C4C" w:rsidRDefault="00E14559" w:rsidP="00B1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 системы зажигания и основные требования</w:t>
            </w:r>
            <w:r w:rsidR="00B168F8" w:rsidRPr="005D2C4C">
              <w:rPr>
                <w:rFonts w:ascii="Times New Roman" w:hAnsi="Times New Roman" w:cs="Times New Roman"/>
                <w:sz w:val="24"/>
                <w:szCs w:val="24"/>
              </w:rPr>
              <w:t>.  Схема контактно-транзисторной системы зажигания.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4" w:type="dxa"/>
            <w:gridSpan w:val="3"/>
          </w:tcPr>
          <w:p w:rsidR="00E14559" w:rsidRPr="005D2C4C" w:rsidRDefault="00E14559" w:rsidP="00B1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Общие сведения о полупроводниковых системах зажигания. Принципиальная схема бесконтактной системы зажигания.</w:t>
            </w:r>
            <w:r w:rsidR="00B168F8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устройство свечей зажигания.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E14559" w:rsidRPr="005D2C4C" w:rsidRDefault="00E14559" w:rsidP="008E6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="008E624A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300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4" w:type="dxa"/>
            <w:gridSpan w:val="3"/>
          </w:tcPr>
          <w:p w:rsidR="00E14559" w:rsidRPr="005D2C4C" w:rsidRDefault="00B168F8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неисправностей системы зажигания </w:t>
            </w:r>
            <w:r w:rsidR="00E14559" w:rsidRPr="005D2C4C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прерывателя-распределителя зажигания.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rPr>
          <w:trHeight w:val="285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24" w:type="dxa"/>
            <w:gridSpan w:val="3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системы зажигания </w:t>
            </w:r>
            <w:r w:rsidR="00B168F8" w:rsidRPr="005D2C4C">
              <w:rPr>
                <w:rFonts w:ascii="Times New Roman" w:hAnsi="Times New Roman" w:cs="Times New Roman"/>
                <w:sz w:val="24"/>
                <w:szCs w:val="24"/>
              </w:rPr>
              <w:t>Замена свечей зажигания и определения неисправностей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rPr>
          <w:trHeight w:val="281"/>
        </w:trPr>
        <w:tc>
          <w:tcPr>
            <w:tcW w:w="3258" w:type="dxa"/>
            <w:vMerge w:val="restart"/>
          </w:tcPr>
          <w:p w:rsidR="00E14559" w:rsidRPr="005D2C4C" w:rsidRDefault="00B168F8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1.11</w:t>
            </w:r>
            <w:r w:rsidR="00E14559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.Приборы контрольно-измерительные, освещение, сигн</w:t>
            </w:r>
            <w:r w:rsidR="00975412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ализации. Дополнительное оборудо</w:t>
            </w:r>
            <w:r w:rsidR="00E14559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вание</w:t>
            </w:r>
            <w:r w:rsidR="00975412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374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24" w:type="dxa"/>
            <w:gridSpan w:val="3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 контрольно – измерительных приборов. Принцип действия указывающих приборов, сигнализирующих исправности генераторной установки</w:t>
            </w:r>
            <w:r w:rsidR="00975412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приборов светосигнализация, требование, предъявляемые к ним, Устройство светосигнальных приборов, их характеристики Общие сведения о приборах освещения 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c>
          <w:tcPr>
            <w:tcW w:w="3258" w:type="dxa"/>
            <w:vMerge w:val="restart"/>
          </w:tcPr>
          <w:p w:rsidR="00E14559" w:rsidRPr="005D2C4C" w:rsidRDefault="00B168F8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1.12</w:t>
            </w:r>
            <w:r w:rsidR="00E14559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Общая схема трансмиссии. Сцепление.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A76598" w:rsidRPr="005D2C4C" w:rsidRDefault="00E14559" w:rsidP="00A76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 трансмиссии, типы трансмиссии. Колёсная формула. Схемы механическихтрансмиссии. Агрегаты трансмиссии, их назначение и расположение на автомобиле.</w:t>
            </w:r>
            <w:r w:rsidR="00A76598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механического и гидравлического приводов сцеплений. Свободный ход педали привода механизма выключений сцепления.</w:t>
            </w:r>
          </w:p>
          <w:p w:rsidR="00E14559" w:rsidRPr="005D2C4C" w:rsidRDefault="00A76598" w:rsidP="00A76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Устройство усилителей приводов механизма включение сцепления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E14559" w:rsidRPr="005D2C4C" w:rsidRDefault="00E14559" w:rsidP="008E6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</w:t>
            </w:r>
            <w:r w:rsidR="008E624A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299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Устройство и работа сцепления</w:t>
            </w:r>
            <w:r w:rsidR="003326BB" w:rsidRPr="005D2C4C">
              <w:rPr>
                <w:rFonts w:ascii="Times New Roman" w:hAnsi="Times New Roman" w:cs="Times New Roman"/>
                <w:sz w:val="24"/>
                <w:szCs w:val="24"/>
              </w:rPr>
              <w:t>.  Проверка на работоспособность выжимного подшипника.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c>
          <w:tcPr>
            <w:tcW w:w="3258" w:type="dxa"/>
            <w:vMerge w:val="restart"/>
          </w:tcPr>
          <w:p w:rsidR="00E14559" w:rsidRPr="005D2C4C" w:rsidRDefault="00B168F8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1.13</w:t>
            </w:r>
            <w:r w:rsidR="00E14559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Коробка передач. Раздаточная коробка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="003326BB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и виды коробок </w:t>
            </w: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передач.</w:t>
            </w:r>
            <w:r w:rsidR="003326BB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Схема и принцип работы ступенчатой зубчатой коробке передач. Понятие о передаточном числе. Устройство 4-,5-  ступенчатых коробок передач. 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E14559" w:rsidRPr="005D2C4C" w:rsidRDefault="00E14559" w:rsidP="00B1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</w:t>
            </w:r>
            <w:r w:rsidR="00B168F8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E624A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rPr>
          <w:trHeight w:val="299"/>
        </w:trPr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3326BB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Обнаружение неисправности коробки передач</w:t>
            </w:r>
            <w:r w:rsidR="003326BB" w:rsidRPr="005D2C4C">
              <w:rPr>
                <w:rFonts w:ascii="Times New Roman" w:hAnsi="Times New Roman" w:cs="Times New Roman"/>
                <w:sz w:val="24"/>
                <w:szCs w:val="24"/>
              </w:rPr>
              <w:t>. Устранение неисправности коробки передач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c>
          <w:tcPr>
            <w:tcW w:w="3258" w:type="dxa"/>
            <w:vMerge w:val="restart"/>
          </w:tcPr>
          <w:p w:rsidR="00E14559" w:rsidRPr="005D2C4C" w:rsidRDefault="00B168F8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1.14</w:t>
            </w:r>
            <w:r w:rsidR="003326BB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Главная передача</w:t>
            </w:r>
            <w:r w:rsidR="0036118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14559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Карданная передач. Ведущие мосты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8F0886" w:rsidP="008F0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Главная передача, назначение, типы. </w:t>
            </w:r>
            <w:r w:rsidR="00E14559"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 карданной передачи, ёё типы. Устройство карданных передач, промежуточных опор, шлицевых соединений, валов, карданных шарниров управляемых ведущих мостов.</w:t>
            </w:r>
            <w:r w:rsidR="003326BB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Преимущество и недостатки различных главных передач. Устройство и назначение ШРУС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E14559" w:rsidRPr="005D2C4C" w:rsidRDefault="00E14559" w:rsidP="00B1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</w:t>
            </w:r>
            <w:r w:rsidR="00B168F8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E624A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8" w:type="dxa"/>
            <w:gridSpan w:val="2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карданной передачи</w:t>
            </w:r>
            <w:r w:rsidR="003326BB" w:rsidRPr="005D2C4C">
              <w:rPr>
                <w:rFonts w:ascii="Times New Roman" w:hAnsi="Times New Roman" w:cs="Times New Roman"/>
                <w:sz w:val="24"/>
                <w:szCs w:val="24"/>
              </w:rPr>
              <w:t>. Устройство и работа ведущего моста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c>
          <w:tcPr>
            <w:tcW w:w="3258" w:type="dxa"/>
            <w:vMerge w:val="restart"/>
          </w:tcPr>
          <w:p w:rsidR="00E14559" w:rsidRPr="005D2C4C" w:rsidRDefault="00B168F8" w:rsidP="00856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1.15</w:t>
            </w:r>
            <w:r w:rsidR="00E14559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Ходовая часть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3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68" w:type="dxa"/>
          </w:tcPr>
          <w:p w:rsidR="00E14559" w:rsidRPr="005D2C4C" w:rsidRDefault="00E14559" w:rsidP="00332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 и типы рам. Устройство лонжеронных рам. Соединение агрегатов, механизмов, узлов с рамой. Тяговое – сцепное устройство.</w:t>
            </w:r>
            <w:r w:rsidR="003326BB"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подвески. Типы подвесок. Устройство зависимых и независимых подвесок. Назначение шин. Типы шин. Устройство камерных и бескамерных шин. Маркировка шин. Нормы давления.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E14559" w:rsidRPr="005D2C4C" w:rsidRDefault="00E14559" w:rsidP="00B168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</w:t>
            </w:r>
            <w:r w:rsidR="00B168F8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E624A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3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68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амортизатора</w:t>
            </w:r>
            <w:r w:rsidR="003326BB" w:rsidRPr="005D2C4C">
              <w:rPr>
                <w:rFonts w:ascii="Times New Roman" w:hAnsi="Times New Roman" w:cs="Times New Roman"/>
                <w:sz w:val="24"/>
                <w:szCs w:val="24"/>
              </w:rPr>
              <w:t>. Устройство колеса. Устройство подвески.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E14559" w:rsidRPr="005D2C4C" w:rsidTr="007F09C4">
        <w:tc>
          <w:tcPr>
            <w:tcW w:w="3258" w:type="dxa"/>
            <w:vMerge w:val="restart"/>
          </w:tcPr>
          <w:p w:rsidR="00E14559" w:rsidRPr="005D2C4C" w:rsidRDefault="00B168F8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1.16</w:t>
            </w:r>
            <w:r w:rsidR="00E14559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Рулевое управление.</w:t>
            </w:r>
          </w:p>
        </w:tc>
        <w:tc>
          <w:tcPr>
            <w:tcW w:w="9326" w:type="dxa"/>
            <w:gridSpan w:val="4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3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68" w:type="dxa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 рулевого управления. Основные части рулевого управления. Назначение рулевой трапеции</w:t>
            </w:r>
            <w:r w:rsidR="003326BB" w:rsidRPr="005D2C4C">
              <w:rPr>
                <w:rFonts w:ascii="Times New Roman" w:hAnsi="Times New Roman" w:cs="Times New Roman"/>
                <w:sz w:val="24"/>
                <w:szCs w:val="24"/>
              </w:rPr>
              <w:t>. Рулевой механизм, назначение, типы, устройство и работа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E14559" w:rsidRPr="005D2C4C" w:rsidRDefault="00E14559" w:rsidP="00B1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</w:t>
            </w:r>
            <w:r w:rsidR="00B168F8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E624A"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</w:p>
        </w:tc>
      </w:tr>
      <w:tr w:rsidR="00E14559" w:rsidRPr="005D2C4C" w:rsidTr="007F09C4">
        <w:tc>
          <w:tcPr>
            <w:tcW w:w="3258" w:type="dxa"/>
            <w:vMerge/>
          </w:tcPr>
          <w:p w:rsidR="00E14559" w:rsidRPr="005D2C4C" w:rsidRDefault="00E14559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3"/>
          </w:tcPr>
          <w:p w:rsidR="00E14559" w:rsidRPr="005D2C4C" w:rsidRDefault="00E14559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68" w:type="dxa"/>
          </w:tcPr>
          <w:p w:rsidR="003326BB" w:rsidRPr="005D2C4C" w:rsidRDefault="00E14559" w:rsidP="003326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гидроусилителя</w:t>
            </w:r>
            <w:r w:rsidR="003326BB" w:rsidRPr="005D2C4C">
              <w:rPr>
                <w:rFonts w:ascii="Times New Roman" w:hAnsi="Times New Roman" w:cs="Times New Roman"/>
                <w:sz w:val="24"/>
                <w:szCs w:val="24"/>
              </w:rPr>
              <w:t>.  Замена рулевого наконечника</w:t>
            </w:r>
          </w:p>
          <w:p w:rsidR="00E14559" w:rsidRPr="005D2C4C" w:rsidRDefault="00E14559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E14559" w:rsidRPr="005D2C4C" w:rsidRDefault="00E14559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8E624A" w:rsidRPr="005D2C4C" w:rsidTr="007F09C4">
        <w:tc>
          <w:tcPr>
            <w:tcW w:w="3258" w:type="dxa"/>
            <w:vMerge w:val="restart"/>
          </w:tcPr>
          <w:p w:rsidR="008E624A" w:rsidRPr="005D2C4C" w:rsidRDefault="008E624A" w:rsidP="00856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Тема 1.17 Тормозные системы</w:t>
            </w:r>
          </w:p>
        </w:tc>
        <w:tc>
          <w:tcPr>
            <w:tcW w:w="9326" w:type="dxa"/>
            <w:gridSpan w:val="4"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8E624A" w:rsidRPr="005D2C4C" w:rsidRDefault="008E624A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8E624A" w:rsidRPr="005D2C4C" w:rsidRDefault="008E624A" w:rsidP="00856BEB">
            <w:pPr>
              <w:pStyle w:val="ab"/>
              <w:jc w:val="center"/>
            </w:pPr>
          </w:p>
        </w:tc>
      </w:tr>
      <w:tr w:rsidR="008E624A" w:rsidRPr="005D2C4C" w:rsidTr="007F09C4">
        <w:tc>
          <w:tcPr>
            <w:tcW w:w="3258" w:type="dxa"/>
            <w:vMerge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3"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68" w:type="dxa"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Назначение тормозной системы. Основные части. Расположение на автомобиле</w:t>
            </w:r>
          </w:p>
        </w:tc>
        <w:tc>
          <w:tcPr>
            <w:tcW w:w="992" w:type="dxa"/>
          </w:tcPr>
          <w:p w:rsidR="008E624A" w:rsidRPr="005D2C4C" w:rsidRDefault="008E624A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8E624A" w:rsidRPr="005D2C4C" w:rsidRDefault="008E624A" w:rsidP="00856BEB">
            <w:pPr>
              <w:pStyle w:val="ab"/>
              <w:jc w:val="center"/>
            </w:pPr>
            <w:r w:rsidRPr="005D2C4C">
              <w:t>1</w:t>
            </w:r>
          </w:p>
        </w:tc>
      </w:tr>
      <w:tr w:rsidR="008E624A" w:rsidRPr="005D2C4C" w:rsidTr="007F09C4">
        <w:tc>
          <w:tcPr>
            <w:tcW w:w="3258" w:type="dxa"/>
            <w:vMerge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26" w:type="dxa"/>
            <w:gridSpan w:val="4"/>
          </w:tcPr>
          <w:p w:rsidR="008E624A" w:rsidRPr="005D2C4C" w:rsidRDefault="008E624A" w:rsidP="00B1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№14</w:t>
            </w:r>
          </w:p>
        </w:tc>
        <w:tc>
          <w:tcPr>
            <w:tcW w:w="992" w:type="dxa"/>
          </w:tcPr>
          <w:p w:rsidR="008E624A" w:rsidRPr="005D2C4C" w:rsidRDefault="008E624A" w:rsidP="00856BEB">
            <w:pPr>
              <w:pStyle w:val="ab"/>
              <w:jc w:val="center"/>
            </w:pPr>
          </w:p>
        </w:tc>
        <w:tc>
          <w:tcPr>
            <w:tcW w:w="1210" w:type="dxa"/>
          </w:tcPr>
          <w:p w:rsidR="008E624A" w:rsidRPr="005D2C4C" w:rsidRDefault="008E624A" w:rsidP="00856BEB">
            <w:pPr>
              <w:pStyle w:val="ab"/>
              <w:jc w:val="center"/>
            </w:pPr>
          </w:p>
        </w:tc>
      </w:tr>
      <w:tr w:rsidR="008E624A" w:rsidRPr="005D2C4C" w:rsidTr="007F09C4">
        <w:tc>
          <w:tcPr>
            <w:tcW w:w="3258" w:type="dxa"/>
            <w:vMerge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3"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68" w:type="dxa"/>
          </w:tcPr>
          <w:p w:rsidR="008E624A" w:rsidRPr="005D2C4C" w:rsidRDefault="008E624A" w:rsidP="008E6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работа компрессора.  Выявление неисправности в тормозной системе. </w:t>
            </w:r>
          </w:p>
        </w:tc>
        <w:tc>
          <w:tcPr>
            <w:tcW w:w="992" w:type="dxa"/>
          </w:tcPr>
          <w:p w:rsidR="008E624A" w:rsidRPr="005D2C4C" w:rsidRDefault="008E624A" w:rsidP="00856BEB">
            <w:pPr>
              <w:pStyle w:val="ab"/>
              <w:jc w:val="center"/>
            </w:pPr>
            <w:r w:rsidRPr="005D2C4C">
              <w:t>2</w:t>
            </w:r>
          </w:p>
        </w:tc>
        <w:tc>
          <w:tcPr>
            <w:tcW w:w="1210" w:type="dxa"/>
          </w:tcPr>
          <w:p w:rsidR="008E624A" w:rsidRPr="005D2C4C" w:rsidRDefault="008E624A" w:rsidP="00856BEB">
            <w:pPr>
              <w:pStyle w:val="ab"/>
              <w:jc w:val="center"/>
            </w:pPr>
            <w:r w:rsidRPr="005D2C4C">
              <w:t>2</w:t>
            </w:r>
          </w:p>
        </w:tc>
      </w:tr>
      <w:tr w:rsidR="008E624A" w:rsidRPr="005D2C4C" w:rsidTr="002673DE">
        <w:trPr>
          <w:trHeight w:val="304"/>
        </w:trPr>
        <w:tc>
          <w:tcPr>
            <w:tcW w:w="3258" w:type="dxa"/>
            <w:vMerge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gridSpan w:val="3"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68" w:type="dxa"/>
          </w:tcPr>
          <w:p w:rsidR="008E624A" w:rsidRPr="005D2C4C" w:rsidRDefault="008E624A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4C">
              <w:rPr>
                <w:rFonts w:ascii="Times New Roman" w:hAnsi="Times New Roman" w:cs="Times New Roman"/>
                <w:sz w:val="24"/>
                <w:szCs w:val="24"/>
              </w:rPr>
              <w:t>Прокачка тормозной системы. Замена колодок.</w:t>
            </w:r>
          </w:p>
        </w:tc>
        <w:tc>
          <w:tcPr>
            <w:tcW w:w="992" w:type="dxa"/>
          </w:tcPr>
          <w:p w:rsidR="008E624A" w:rsidRPr="005D2C4C" w:rsidRDefault="004E1C9A" w:rsidP="00856BEB">
            <w:pPr>
              <w:pStyle w:val="ab"/>
              <w:jc w:val="center"/>
            </w:pPr>
            <w:r>
              <w:t>2</w:t>
            </w:r>
          </w:p>
        </w:tc>
        <w:tc>
          <w:tcPr>
            <w:tcW w:w="1210" w:type="dxa"/>
          </w:tcPr>
          <w:p w:rsidR="008E624A" w:rsidRPr="005D2C4C" w:rsidRDefault="008E624A" w:rsidP="00856BEB">
            <w:pPr>
              <w:pStyle w:val="ab"/>
              <w:jc w:val="center"/>
            </w:pPr>
          </w:p>
        </w:tc>
      </w:tr>
      <w:tr w:rsidR="004E1C9A" w:rsidRPr="005D2C4C" w:rsidTr="002673DE">
        <w:trPr>
          <w:trHeight w:val="304"/>
        </w:trPr>
        <w:tc>
          <w:tcPr>
            <w:tcW w:w="3258" w:type="dxa"/>
          </w:tcPr>
          <w:p w:rsidR="004E1C9A" w:rsidRPr="005D2C4C" w:rsidRDefault="004E1C9A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8" w:type="dxa"/>
            <w:gridSpan w:val="3"/>
          </w:tcPr>
          <w:p w:rsidR="004E1C9A" w:rsidRPr="005D2C4C" w:rsidRDefault="004E1C9A" w:rsidP="00856B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8" w:type="dxa"/>
          </w:tcPr>
          <w:p w:rsidR="004E1C9A" w:rsidRPr="005D2C4C" w:rsidRDefault="004E1C9A" w:rsidP="0085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1C9A" w:rsidRPr="005D2C4C" w:rsidRDefault="004E1C9A" w:rsidP="00856BEB">
            <w:pPr>
              <w:pStyle w:val="ab"/>
              <w:jc w:val="center"/>
            </w:pPr>
            <w:r>
              <w:t>90</w:t>
            </w:r>
          </w:p>
        </w:tc>
        <w:tc>
          <w:tcPr>
            <w:tcW w:w="1210" w:type="dxa"/>
          </w:tcPr>
          <w:p w:rsidR="004E1C9A" w:rsidRPr="005D2C4C" w:rsidRDefault="004E1C9A" w:rsidP="00856BEB">
            <w:pPr>
              <w:pStyle w:val="ab"/>
              <w:jc w:val="center"/>
            </w:pPr>
          </w:p>
        </w:tc>
      </w:tr>
    </w:tbl>
    <w:p w:rsidR="00E14559" w:rsidRPr="005D2C4C" w:rsidRDefault="00E14559" w:rsidP="00E14559">
      <w:pPr>
        <w:rPr>
          <w:rFonts w:ascii="Times New Roman" w:hAnsi="Times New Roman" w:cs="Times New Roman"/>
        </w:rPr>
      </w:pPr>
    </w:p>
    <w:p w:rsidR="00E14559" w:rsidRPr="005D2C4C" w:rsidRDefault="00E14559" w:rsidP="00E14559">
      <w:pPr>
        <w:rPr>
          <w:rFonts w:ascii="Times New Roman" w:hAnsi="Times New Roman" w:cs="Times New Roman"/>
          <w:sz w:val="24"/>
          <w:szCs w:val="24"/>
        </w:rPr>
      </w:pPr>
      <w:r w:rsidRPr="005D2C4C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E14559" w:rsidRPr="005D2C4C" w:rsidRDefault="00E14559" w:rsidP="00E14559">
      <w:pPr>
        <w:pStyle w:val="a5"/>
        <w:numPr>
          <w:ilvl w:val="0"/>
          <w:numId w:val="2"/>
        </w:numPr>
        <w:spacing w:after="200" w:line="276" w:lineRule="auto"/>
      </w:pPr>
      <w:r w:rsidRPr="005D2C4C">
        <w:t>– ознакомительный (узнавание ранее изученных объектов, свойств);</w:t>
      </w:r>
    </w:p>
    <w:p w:rsidR="00E14559" w:rsidRPr="005D2C4C" w:rsidRDefault="00E14559" w:rsidP="00E14559">
      <w:pPr>
        <w:pStyle w:val="a5"/>
        <w:numPr>
          <w:ilvl w:val="0"/>
          <w:numId w:val="2"/>
        </w:numPr>
        <w:spacing w:after="200" w:line="276" w:lineRule="auto"/>
      </w:pPr>
      <w:r w:rsidRPr="005D2C4C">
        <w:t>– репродуктивный (выполнение деятельности по образцу, инструкции или под руководством);</w:t>
      </w:r>
    </w:p>
    <w:p w:rsidR="00E14559" w:rsidRPr="005D2C4C" w:rsidRDefault="00E14559" w:rsidP="00E14559">
      <w:pPr>
        <w:pStyle w:val="a5"/>
        <w:numPr>
          <w:ilvl w:val="0"/>
          <w:numId w:val="2"/>
        </w:numPr>
        <w:tabs>
          <w:tab w:val="left" w:pos="11907"/>
        </w:tabs>
        <w:spacing w:after="200" w:line="276" w:lineRule="auto"/>
      </w:pPr>
      <w:r w:rsidRPr="005D2C4C">
        <w:t xml:space="preserve"> – продуктивный (планирование и самостоятельное выполнение деятельности, решение проблемных задач).</w:t>
      </w:r>
    </w:p>
    <w:p w:rsidR="00E14559" w:rsidRPr="005D2C4C" w:rsidRDefault="00E14559" w:rsidP="00E145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E14559" w:rsidRDefault="00E14559" w:rsidP="00E14559"/>
    <w:p w:rsidR="00331C62" w:rsidRDefault="00331C62">
      <w:pPr>
        <w:rPr>
          <w:b/>
          <w:sz w:val="32"/>
          <w:szCs w:val="32"/>
        </w:rPr>
        <w:sectPr w:rsidR="00331C62" w:rsidSect="00331C6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56BEB" w:rsidRPr="00F978E6" w:rsidRDefault="00856BEB" w:rsidP="001076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contextualSpacing/>
        <w:jc w:val="center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r w:rsidRPr="00F978E6">
        <w:rPr>
          <w:rFonts w:ascii="Times New Roman" w:hAnsi="Times New Roman" w:cs="Times New Roman"/>
          <w:caps/>
          <w:color w:val="auto"/>
          <w:sz w:val="24"/>
          <w:szCs w:val="24"/>
        </w:rPr>
        <w:lastRenderedPageBreak/>
        <w:t xml:space="preserve">3. условия реализации программы </w:t>
      </w:r>
    </w:p>
    <w:p w:rsidR="00856BEB" w:rsidRPr="00F978E6" w:rsidRDefault="00856BEB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8E6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07687" w:rsidRDefault="00856BEB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978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Реализация программы модуля предполагает наличие учебных кабинетов; «Устройства автомобилей»; лабораторий: «Двигателей внутреннего сгорания», «Электрооборудования автомобилей»,  демонтажно-монтажных мастерских.</w:t>
      </w:r>
    </w:p>
    <w:p w:rsidR="00856BEB" w:rsidRPr="00107687" w:rsidRDefault="00856BEB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7687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856BEB" w:rsidRPr="00F978E6" w:rsidRDefault="00856BEB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8E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856BEB" w:rsidRPr="00F978E6" w:rsidRDefault="00856BEB" w:rsidP="00107687">
      <w:pPr>
        <w:pStyle w:val="ac"/>
        <w:spacing w:before="0" w:beforeAutospacing="0" w:after="0" w:afterAutospacing="0"/>
        <w:contextualSpacing/>
        <w:rPr>
          <w:color w:val="000000"/>
        </w:rPr>
      </w:pPr>
      <w:r w:rsidRPr="00F978E6">
        <w:rPr>
          <w:color w:val="000000"/>
        </w:rPr>
        <w:t>Основные источники:</w:t>
      </w:r>
    </w:p>
    <w:p w:rsidR="00856BEB" w:rsidRPr="00F978E6" w:rsidRDefault="00856BEB" w:rsidP="00107687">
      <w:pPr>
        <w:pStyle w:val="ac"/>
        <w:numPr>
          <w:ilvl w:val="0"/>
          <w:numId w:val="4"/>
        </w:numPr>
        <w:spacing w:before="0" w:beforeAutospacing="0" w:after="0" w:afterAutospacing="0"/>
        <w:contextualSpacing/>
        <w:rPr>
          <w:color w:val="000000"/>
        </w:rPr>
      </w:pPr>
      <w:r w:rsidRPr="00F978E6">
        <w:rPr>
          <w:color w:val="333333"/>
          <w:shd w:val="clear" w:color="auto" w:fill="FFFFFF"/>
        </w:rPr>
        <w:t>В.П. Передерий</w:t>
      </w:r>
      <w:r w:rsidRPr="00F978E6">
        <w:rPr>
          <w:color w:val="000000"/>
        </w:rPr>
        <w:t xml:space="preserve"> «Устройство автомобилей» М.: Академия,2008г.</w:t>
      </w:r>
    </w:p>
    <w:p w:rsidR="00856BEB" w:rsidRPr="00F978E6" w:rsidRDefault="00856BEB" w:rsidP="00107687">
      <w:pPr>
        <w:pStyle w:val="ac"/>
        <w:numPr>
          <w:ilvl w:val="0"/>
          <w:numId w:val="4"/>
        </w:numPr>
        <w:spacing w:before="0" w:beforeAutospacing="0" w:after="0" w:afterAutospacing="0"/>
        <w:contextualSpacing/>
        <w:rPr>
          <w:color w:val="000000"/>
        </w:rPr>
      </w:pPr>
      <w:r w:rsidRPr="00F978E6">
        <w:rPr>
          <w:color w:val="000000"/>
        </w:rPr>
        <w:t>Родичев В.А. «Грузовые автомобили» М.: Академия 2007г.</w:t>
      </w:r>
    </w:p>
    <w:p w:rsidR="00856BEB" w:rsidRPr="00F978E6" w:rsidRDefault="00856BEB" w:rsidP="00107687">
      <w:pPr>
        <w:pStyle w:val="ac"/>
        <w:numPr>
          <w:ilvl w:val="0"/>
          <w:numId w:val="4"/>
        </w:numPr>
        <w:spacing w:before="0" w:beforeAutospacing="0" w:after="0" w:afterAutospacing="0"/>
        <w:contextualSpacing/>
        <w:rPr>
          <w:color w:val="000000"/>
        </w:rPr>
      </w:pPr>
      <w:r w:rsidRPr="00F978E6">
        <w:rPr>
          <w:color w:val="000000"/>
        </w:rPr>
        <w:t>Туревский И.С. «Электрооборудование автомобилей»М.: Форум 2006г.</w:t>
      </w:r>
    </w:p>
    <w:p w:rsidR="00856BEB" w:rsidRPr="00F978E6" w:rsidRDefault="00856BEB" w:rsidP="00107687">
      <w:pPr>
        <w:pStyle w:val="ac"/>
        <w:numPr>
          <w:ilvl w:val="0"/>
          <w:numId w:val="4"/>
        </w:numPr>
        <w:spacing w:before="0" w:beforeAutospacing="0" w:after="0" w:afterAutospacing="0"/>
        <w:contextualSpacing/>
        <w:rPr>
          <w:color w:val="000000"/>
        </w:rPr>
      </w:pPr>
      <w:r w:rsidRPr="00F978E6">
        <w:rPr>
          <w:color w:val="000000"/>
        </w:rPr>
        <w:t>Епифанов Л.И. «Техническое обслуживание и ремонт автомобильного транспорта» М.:Инфра-, 2007г.</w:t>
      </w:r>
    </w:p>
    <w:p w:rsidR="00856BEB" w:rsidRPr="00F978E6" w:rsidRDefault="00856BEB" w:rsidP="00107687">
      <w:pPr>
        <w:pStyle w:val="ac"/>
        <w:spacing w:before="0" w:beforeAutospacing="0" w:after="0" w:afterAutospacing="0"/>
        <w:contextualSpacing/>
        <w:rPr>
          <w:color w:val="000000"/>
        </w:rPr>
      </w:pPr>
      <w:r w:rsidRPr="00F978E6">
        <w:rPr>
          <w:color w:val="000000"/>
        </w:rPr>
        <w:t>Дополнительные источники:</w:t>
      </w:r>
    </w:p>
    <w:p w:rsidR="00856BEB" w:rsidRPr="00F978E6" w:rsidRDefault="00856BEB" w:rsidP="00107687">
      <w:pPr>
        <w:pStyle w:val="ac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 w:rsidRPr="00F978E6">
        <w:rPr>
          <w:color w:val="000000"/>
        </w:rPr>
        <w:t>Шатров М.Г. «Двигатели внутреннего сгорания» М. :высшая школа, 2005 г.</w:t>
      </w:r>
    </w:p>
    <w:p w:rsidR="00856BEB" w:rsidRPr="00F978E6" w:rsidRDefault="00856BEB" w:rsidP="00107687">
      <w:pPr>
        <w:pStyle w:val="ac"/>
        <w:numPr>
          <w:ilvl w:val="0"/>
          <w:numId w:val="5"/>
        </w:numPr>
        <w:spacing w:before="0" w:beforeAutospacing="0" w:after="0" w:afterAutospacing="0"/>
        <w:contextualSpacing/>
        <w:rPr>
          <w:color w:val="000000"/>
        </w:rPr>
      </w:pPr>
      <w:r w:rsidRPr="00F978E6">
        <w:rPr>
          <w:color w:val="000000"/>
        </w:rPr>
        <w:t>Васильева Л.С.Автомобильные эксплуатационные материалы –М.: Наука-пресс, 2003г.</w:t>
      </w:r>
    </w:p>
    <w:p w:rsidR="00856BEB" w:rsidRPr="00F978E6" w:rsidRDefault="00856BEB" w:rsidP="00107687">
      <w:pPr>
        <w:pStyle w:val="ac"/>
        <w:spacing w:before="0" w:beforeAutospacing="0" w:after="0" w:afterAutospacing="0"/>
        <w:contextualSpacing/>
        <w:rPr>
          <w:color w:val="000000"/>
        </w:rPr>
      </w:pPr>
      <w:r w:rsidRPr="00F978E6">
        <w:rPr>
          <w:rStyle w:val="apple-converted-space"/>
          <w:b/>
          <w:bCs/>
          <w:color w:val="000000"/>
        </w:rPr>
        <w:t> 3.3</w:t>
      </w:r>
      <w:r w:rsidRPr="00F978E6">
        <w:rPr>
          <w:b/>
          <w:bCs/>
          <w:color w:val="000000"/>
        </w:rPr>
        <w:t>Требования к минимальному материально-техническому обеспечению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Реализация программы модуля предполагает наличие учебных кабинетов; «Устройства автомобилей»; лабораторий: «Двигателей внутреннего сгорания», «Электрооборудования автомобилей, демонтажно-монтажных мастерских.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Оборудование учебного кабинета и рабочих мест кабинета: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1.</w:t>
      </w:r>
      <w:r w:rsidRPr="00107687">
        <w:rPr>
          <w:rStyle w:val="apple-converted-space"/>
          <w:color w:val="000000"/>
        </w:rPr>
        <w:t> </w:t>
      </w:r>
      <w:r w:rsidRPr="00107687">
        <w:rPr>
          <w:iCs/>
          <w:color w:val="000000"/>
        </w:rPr>
        <w:t>Демонтажно-монтажной мастерской: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i/>
          <w:iCs/>
          <w:color w:val="000000"/>
        </w:rPr>
        <w:t>-</w:t>
      </w:r>
      <w:r w:rsidRPr="00107687">
        <w:rPr>
          <w:color w:val="000000"/>
        </w:rPr>
        <w:t>оборудование и оснастка для производства демонтажно-монтажных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работ;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b/>
          <w:bCs/>
          <w:color w:val="000000"/>
        </w:rPr>
        <w:t>-</w:t>
      </w:r>
      <w:r w:rsidRPr="00107687">
        <w:rPr>
          <w:color w:val="000000"/>
        </w:rPr>
        <w:t>инструменты, приспособления для разборочных и сборочных работ;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b/>
          <w:bCs/>
          <w:color w:val="000000"/>
        </w:rPr>
        <w:t>-</w:t>
      </w:r>
      <w:r w:rsidRPr="00107687">
        <w:rPr>
          <w:color w:val="000000"/>
        </w:rPr>
        <w:t>для разборки, сборки и регулировки агрегатов и узлов.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Оборудование лабораторий и рабочих мест лабораторий: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i/>
          <w:iCs/>
          <w:color w:val="000000"/>
        </w:rPr>
        <w:t>2</w:t>
      </w:r>
      <w:r w:rsidRPr="00107687">
        <w:rPr>
          <w:iCs/>
          <w:color w:val="000000"/>
        </w:rPr>
        <w:t>.«Двигателей внутреннего сгорания»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b/>
          <w:bCs/>
          <w:color w:val="000000"/>
        </w:rPr>
        <w:t>-</w:t>
      </w:r>
      <w:r w:rsidRPr="00107687">
        <w:rPr>
          <w:color w:val="000000"/>
        </w:rPr>
        <w:t>двигатели;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b/>
          <w:bCs/>
          <w:color w:val="000000"/>
        </w:rPr>
        <w:t>-</w:t>
      </w:r>
      <w:r w:rsidRPr="00107687">
        <w:rPr>
          <w:color w:val="000000"/>
        </w:rPr>
        <w:t>стенды;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-комплект плакатов;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-комплект учебно-методической документации.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3.</w:t>
      </w:r>
      <w:r w:rsidRPr="00107687">
        <w:rPr>
          <w:rStyle w:val="apple-converted-space"/>
          <w:i/>
          <w:iCs/>
          <w:color w:val="000000"/>
        </w:rPr>
        <w:t> </w:t>
      </w:r>
      <w:r w:rsidRPr="00107687">
        <w:rPr>
          <w:iCs/>
          <w:color w:val="000000"/>
        </w:rPr>
        <w:t>«Электрооборудования автомобилей»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i/>
          <w:iCs/>
          <w:color w:val="000000"/>
        </w:rPr>
        <w:t>-</w:t>
      </w:r>
      <w:r w:rsidRPr="00107687">
        <w:rPr>
          <w:color w:val="000000"/>
        </w:rPr>
        <w:t>стенды;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-комплект плакатов;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-комплект учебно-методической документации.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4.</w:t>
      </w:r>
      <w:r w:rsidRPr="00107687">
        <w:rPr>
          <w:rStyle w:val="apple-converted-space"/>
          <w:color w:val="000000"/>
        </w:rPr>
        <w:t> </w:t>
      </w:r>
      <w:r w:rsidRPr="00107687">
        <w:rPr>
          <w:iCs/>
          <w:color w:val="000000"/>
        </w:rPr>
        <w:t>«Технического обслуживания автомобилей</w:t>
      </w:r>
      <w:r w:rsidRPr="00107687">
        <w:rPr>
          <w:i/>
          <w:iCs/>
          <w:color w:val="000000"/>
        </w:rPr>
        <w:t>»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-автоматизированные рабочие места учащихся;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-методические пособия;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-комплект плакатов;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-лабораторное оборудование.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5.</w:t>
      </w:r>
      <w:r w:rsidRPr="00107687">
        <w:rPr>
          <w:rStyle w:val="apple-converted-space"/>
          <w:color w:val="000000"/>
        </w:rPr>
        <w:t> </w:t>
      </w:r>
      <w:r w:rsidRPr="00107687">
        <w:rPr>
          <w:iCs/>
          <w:color w:val="000000"/>
        </w:rPr>
        <w:t>«Технические средства обучения</w:t>
      </w:r>
      <w:r w:rsidRPr="00107687">
        <w:rPr>
          <w:i/>
          <w:iCs/>
          <w:color w:val="000000"/>
        </w:rPr>
        <w:t>»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i/>
          <w:iCs/>
          <w:color w:val="000000"/>
        </w:rPr>
        <w:t>-</w:t>
      </w:r>
      <w:r w:rsidRPr="00107687">
        <w:rPr>
          <w:color w:val="000000"/>
        </w:rPr>
        <w:t>компьютеры;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-проектор;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-интерактивная доска;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-видеотехника;</w:t>
      </w:r>
    </w:p>
    <w:p w:rsidR="00856BEB" w:rsidRPr="00107687" w:rsidRDefault="00856BEB" w:rsidP="00107687">
      <w:pPr>
        <w:pStyle w:val="ac"/>
        <w:spacing w:before="0" w:beforeAutospacing="0" w:after="0" w:afterAutospacing="0"/>
        <w:contextualSpacing/>
        <w:jc w:val="both"/>
        <w:rPr>
          <w:color w:val="000000"/>
        </w:rPr>
      </w:pPr>
      <w:r w:rsidRPr="00107687">
        <w:rPr>
          <w:color w:val="000000"/>
        </w:rPr>
        <w:t>-учебно-методическая документация.</w:t>
      </w:r>
    </w:p>
    <w:p w:rsidR="00856BEB" w:rsidRPr="00107687" w:rsidRDefault="00856BEB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3.4 Общие требования к организации образовательного процесса</w:t>
      </w:r>
    </w:p>
    <w:p w:rsidR="00856BEB" w:rsidRPr="00107687" w:rsidRDefault="00856BEB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обучающимися профессионального модуля должно проходить в условиях созданной образовательной среды как в учебном заведении, так и в организациях, </w:t>
      </w:r>
      <w:r w:rsidRPr="0010768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соответствующих профилю специальности «Техническое обслуживание и ремонт автомобильного транспорта»</w:t>
      </w:r>
    </w:p>
    <w:p w:rsidR="00856BEB" w:rsidRPr="00107687" w:rsidRDefault="00856BEB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3.5 Кадровое обеспечение образовательного процесса</w:t>
      </w:r>
    </w:p>
    <w:p w:rsidR="00856BEB" w:rsidRPr="00107687" w:rsidRDefault="00856BEB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</w:t>
      </w:r>
    </w:p>
    <w:p w:rsidR="00856BEB" w:rsidRPr="00107687" w:rsidRDefault="00856BEB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Наличие высшего профессионального образования, соответствующего профилю модуля</w:t>
      </w:r>
    </w:p>
    <w:p w:rsidR="00856BEB" w:rsidRPr="00107687" w:rsidRDefault="00856BEB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«Техническое обслуживание и ремонт автотранспорта» и специальности «Устройство, техническое обслуживание и ремонт автомобильного транспорта».Опыт деятельности в соответствующей профессиональной сфере.</w:t>
      </w:r>
    </w:p>
    <w:p w:rsidR="00856BEB" w:rsidRPr="00107687" w:rsidRDefault="00856BEB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Требования к квалификации педагогических кадров, осуществляющих руководство практикой</w:t>
      </w:r>
    </w:p>
    <w:p w:rsidR="00856BEB" w:rsidRPr="00107687" w:rsidRDefault="00856BEB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Инженерно-педагогический состав: Дипломированные специалисты – преподаватели междисциплинарных курсов. Опыт деятельности в соответствующей профессиональной сфере.</w:t>
      </w:r>
    </w:p>
    <w:p w:rsidR="00856BEB" w:rsidRPr="00107687" w:rsidRDefault="00856BEB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Мастера: Наличие среднего специального, или высшего образования. Обязательный опыт работы в профессиональной сфере.</w:t>
      </w:r>
    </w:p>
    <w:p w:rsidR="005D2C4C" w:rsidRPr="00107687" w:rsidRDefault="005D2C4C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</w:p>
    <w:p w:rsidR="00F978E6" w:rsidRPr="00107687" w:rsidRDefault="00F978E6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Style w:val="apple-converted-space"/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107687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4.КОНТРОЛЬ И ОЦЕНКА РЕЗУЛЬТАТОВ ОСВОЕНИЯ</w:t>
      </w:r>
    </w:p>
    <w:p w:rsidR="00F978E6" w:rsidRPr="00107687" w:rsidRDefault="00F978E6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8E6" w:rsidRPr="00107687" w:rsidRDefault="00F978E6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b/>
          <w:sz w:val="24"/>
          <w:szCs w:val="24"/>
        </w:rPr>
        <w:t>Контроль</w:t>
      </w:r>
      <w:r w:rsidR="001636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7687">
        <w:rPr>
          <w:rFonts w:ascii="Times New Roman" w:hAnsi="Times New Roman" w:cs="Times New Roman"/>
          <w:b/>
          <w:sz w:val="24"/>
          <w:szCs w:val="24"/>
        </w:rPr>
        <w:t>и оценка</w:t>
      </w:r>
      <w:r w:rsidRPr="00107687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контрольных работ и экзамена.</w:t>
      </w:r>
    </w:p>
    <w:p w:rsidR="00F978E6" w:rsidRPr="00107687" w:rsidRDefault="00F978E6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1.Диагностировать автомобиль, его агрегаты и системы, подробно знать устройство автомобиля;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-выбор методов организации и технологии проведения диагностики автомобилей;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-выбор технологического оборудования.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Текущий контроль в форме лабораторных и практических занятий.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2. Выполнять работы по различным видам технического обслуживания.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-выбор методов организации и технологии проведения, выявления неисправностей в работе;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-подбор технологического оборудования для организации работ по техническому обслуживанию.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Текущий контроль в форме  защиты лабораторных работ и практических занятий.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3. Разбирать, собирать узлы и агрегаты автомобиля и устранять неисправности.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-выбор технологического оборудования, приспособлений и инструментов.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Текущий контроль в форме зачетов по практическим занятиям.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4.Оформлять отчетную документацию по техническому обслуживанию.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-демонстрация навыков правильного технического оформления отчетной документации.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Самостоятельная работа, тестирование, устный опрос.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Текущий контроль в форме экзамена.</w:t>
      </w:r>
    </w:p>
    <w:p w:rsidR="00F978E6" w:rsidRPr="00107687" w:rsidRDefault="00F978E6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7687">
        <w:rPr>
          <w:rFonts w:ascii="Times New Roman" w:hAnsi="Times New Roman" w:cs="Times New Roman"/>
          <w:color w:val="000000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F978E6" w:rsidRPr="00107687" w:rsidRDefault="00F978E6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78E6" w:rsidRPr="00107687" w:rsidRDefault="00F978E6" w:rsidP="0010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6BEB" w:rsidRPr="00784940" w:rsidRDefault="00856BEB" w:rsidP="00856BEB">
      <w:pPr>
        <w:spacing w:before="100" w:beforeAutospacing="1" w:after="100" w:afterAutospacing="1"/>
        <w:rPr>
          <w:color w:val="000000"/>
        </w:rPr>
      </w:pPr>
    </w:p>
    <w:p w:rsidR="00303E46" w:rsidRPr="00303E46" w:rsidRDefault="00303E46" w:rsidP="00303E46">
      <w:pPr>
        <w:tabs>
          <w:tab w:val="left" w:pos="3500"/>
        </w:tabs>
        <w:rPr>
          <w:rFonts w:ascii="Times New Roman" w:hAnsi="Times New Roman" w:cs="Times New Roman"/>
          <w:sz w:val="24"/>
          <w:szCs w:val="24"/>
        </w:rPr>
      </w:pPr>
    </w:p>
    <w:sectPr w:rsidR="00303E46" w:rsidRPr="00303E46" w:rsidSect="00331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A59" w:rsidRDefault="00A85A59" w:rsidP="00F978E6">
      <w:pPr>
        <w:spacing w:after="0" w:line="240" w:lineRule="auto"/>
      </w:pPr>
      <w:r>
        <w:separator/>
      </w:r>
    </w:p>
  </w:endnote>
  <w:endnote w:type="continuationSeparator" w:id="1">
    <w:p w:rsidR="00A85A59" w:rsidRDefault="00A85A59" w:rsidP="00F9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687" w:rsidRDefault="00107687">
    <w:pPr>
      <w:pStyle w:val="a9"/>
      <w:jc w:val="center"/>
    </w:pPr>
  </w:p>
  <w:p w:rsidR="00107687" w:rsidRDefault="0010768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A59" w:rsidRDefault="00A85A59" w:rsidP="00F978E6">
      <w:pPr>
        <w:spacing w:after="0" w:line="240" w:lineRule="auto"/>
      </w:pPr>
      <w:r>
        <w:separator/>
      </w:r>
    </w:p>
  </w:footnote>
  <w:footnote w:type="continuationSeparator" w:id="1">
    <w:p w:rsidR="00A85A59" w:rsidRDefault="00A85A59" w:rsidP="00F97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E9D8A5DA"/>
    <w:lvl w:ilvl="0" w:tplc="92E838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9B82B54"/>
    <w:multiLevelType w:val="multilevel"/>
    <w:tmpl w:val="E522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1A0B90"/>
    <w:multiLevelType w:val="multilevel"/>
    <w:tmpl w:val="BF580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0152AD2"/>
    <w:multiLevelType w:val="hybridMultilevel"/>
    <w:tmpl w:val="40E88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E11ACD"/>
    <w:multiLevelType w:val="multilevel"/>
    <w:tmpl w:val="D4AC4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324EB"/>
    <w:rsid w:val="00033A1B"/>
    <w:rsid w:val="00034C2E"/>
    <w:rsid w:val="00083F4D"/>
    <w:rsid w:val="00087A1B"/>
    <w:rsid w:val="000D2351"/>
    <w:rsid w:val="00103F66"/>
    <w:rsid w:val="00107687"/>
    <w:rsid w:val="001636DB"/>
    <w:rsid w:val="001B59F8"/>
    <w:rsid w:val="001D7447"/>
    <w:rsid w:val="00207A9A"/>
    <w:rsid w:val="002673DE"/>
    <w:rsid w:val="002876A9"/>
    <w:rsid w:val="002A1F50"/>
    <w:rsid w:val="00303E46"/>
    <w:rsid w:val="003264D6"/>
    <w:rsid w:val="00331C62"/>
    <w:rsid w:val="003326BB"/>
    <w:rsid w:val="00361186"/>
    <w:rsid w:val="003A64AC"/>
    <w:rsid w:val="003D1D5E"/>
    <w:rsid w:val="004356F7"/>
    <w:rsid w:val="004C43C8"/>
    <w:rsid w:val="004E1C9A"/>
    <w:rsid w:val="00525B87"/>
    <w:rsid w:val="00541816"/>
    <w:rsid w:val="005634E5"/>
    <w:rsid w:val="005B0B2D"/>
    <w:rsid w:val="005D2C4C"/>
    <w:rsid w:val="005D6964"/>
    <w:rsid w:val="00603463"/>
    <w:rsid w:val="00676FEB"/>
    <w:rsid w:val="0069298E"/>
    <w:rsid w:val="006A1907"/>
    <w:rsid w:val="006C5B5D"/>
    <w:rsid w:val="00705401"/>
    <w:rsid w:val="0074481A"/>
    <w:rsid w:val="00753F6D"/>
    <w:rsid w:val="007A2BA9"/>
    <w:rsid w:val="007D11CE"/>
    <w:rsid w:val="007E6150"/>
    <w:rsid w:val="007F09C4"/>
    <w:rsid w:val="007F75CC"/>
    <w:rsid w:val="0083206E"/>
    <w:rsid w:val="00856BEB"/>
    <w:rsid w:val="008D6389"/>
    <w:rsid w:val="008E624A"/>
    <w:rsid w:val="008F0886"/>
    <w:rsid w:val="009633A5"/>
    <w:rsid w:val="00975412"/>
    <w:rsid w:val="009A2ED4"/>
    <w:rsid w:val="00A260B8"/>
    <w:rsid w:val="00A76598"/>
    <w:rsid w:val="00A85A59"/>
    <w:rsid w:val="00AA6602"/>
    <w:rsid w:val="00B168F8"/>
    <w:rsid w:val="00B324EB"/>
    <w:rsid w:val="00B854B8"/>
    <w:rsid w:val="00B87DBF"/>
    <w:rsid w:val="00C037B9"/>
    <w:rsid w:val="00C121E2"/>
    <w:rsid w:val="00C226A4"/>
    <w:rsid w:val="00C4436C"/>
    <w:rsid w:val="00C50F6C"/>
    <w:rsid w:val="00C76DDE"/>
    <w:rsid w:val="00C96FAA"/>
    <w:rsid w:val="00DE0C6C"/>
    <w:rsid w:val="00E14559"/>
    <w:rsid w:val="00E46186"/>
    <w:rsid w:val="00E824D7"/>
    <w:rsid w:val="00F97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87"/>
  </w:style>
  <w:style w:type="paragraph" w:styleId="1">
    <w:name w:val="heading 1"/>
    <w:basedOn w:val="a"/>
    <w:next w:val="a"/>
    <w:link w:val="10"/>
    <w:uiPriority w:val="9"/>
    <w:qFormat/>
    <w:rsid w:val="00E1455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24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B324E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2A1F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0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4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E1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E1455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E1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header"/>
    <w:basedOn w:val="a"/>
    <w:link w:val="a8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E1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56BEB"/>
  </w:style>
  <w:style w:type="paragraph" w:styleId="ac">
    <w:name w:val="Normal (Web)"/>
    <w:basedOn w:val="a"/>
    <w:uiPriority w:val="99"/>
    <w:semiHidden/>
    <w:unhideWhenUsed/>
    <w:rsid w:val="0085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line number"/>
    <w:basedOn w:val="a0"/>
    <w:uiPriority w:val="99"/>
    <w:semiHidden/>
    <w:unhideWhenUsed/>
    <w:rsid w:val="00F978E6"/>
  </w:style>
  <w:style w:type="paragraph" w:styleId="ae">
    <w:name w:val="Balloon Text"/>
    <w:basedOn w:val="a"/>
    <w:link w:val="af"/>
    <w:uiPriority w:val="99"/>
    <w:semiHidden/>
    <w:unhideWhenUsed/>
    <w:rsid w:val="00963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3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455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24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B324E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2A1F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0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4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E1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Light Shading"/>
    <w:basedOn w:val="a1"/>
    <w:uiPriority w:val="60"/>
    <w:rsid w:val="00E1455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E1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8">
    <w:name w:val="header"/>
    <w:basedOn w:val="a"/>
    <w:link w:val="a9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E1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4AC9-1340-406C-A6E6-4FA4A813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15</Pages>
  <Words>3067</Words>
  <Characters>17486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17</cp:revision>
  <cp:lastPrinted>2017-12-29T07:45:00Z</cp:lastPrinted>
  <dcterms:created xsi:type="dcterms:W3CDTF">2017-11-08T07:31:00Z</dcterms:created>
  <dcterms:modified xsi:type="dcterms:W3CDTF">2018-01-10T09:19:00Z</dcterms:modified>
</cp:coreProperties>
</file>